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56B" w:rsidRPr="00E766E8" w:rsidRDefault="00EB6D58" w:rsidP="00F63EF0">
      <w:pPr>
        <w:ind w:right="23"/>
        <w:rPr>
          <w:rFonts w:ascii="Arial RK" w:hAnsi="Arial RK"/>
          <w:b/>
          <w:sz w:val="22"/>
        </w:rPr>
      </w:pPr>
      <w:r>
        <w:rPr>
          <w:rFonts w:ascii="Arial RK" w:hAnsi="Arial RK"/>
          <w:b/>
          <w:noProof/>
          <w:sz w:val="22"/>
          <w:lang w:eastAsia="ro-RO"/>
        </w:rPr>
        <w:pict>
          <v:group id="Group 23" o:spid="_x0000_s1026" style="position:absolute;margin-left:-58.65pt;margin-top:-33.95pt;width:566.5pt;height:116.6pt;z-index:251659264" coordorigin="253,196" coordsize="11330,2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">
            <v:rect id="Rectangle 21" o:spid="_x0000_s1027" style="position:absolute;left:853;top:1374;width:10488;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LjMcUA&#10;AADbAAAADwAAAGRycy9kb3ducmV2LnhtbESPX0vDQBDE3wW/w7FCX0p7ZxQtaa9FhIoIKv3n85rb&#10;JsHcXsht2/Tbe0LBx2FmfsPMFr1v1JG6WAe2cDs2oIiL4GouLWw3y9EEVBRkh01gsnCmCIv59dUM&#10;cxdOvKLjWkqVIBxztFCJtLnWsajIYxyHljh5+9B5lCS7UrsOTwnuG50Z86A91pwWKmzpuaLiZ33w&#10;Fszw830lh82H3H1nj8Xb7uVs8MvawU3/NAUl1Mt/+NJ+dRaye/j7kn6A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YuMxxQAAANsAAAAPAAAAAAAAAAAAAAAAAJgCAABkcnMv&#10;ZG93bnJldi54bWxQSwUGAAAAAAQABAD1AAAAigMAAAAA&#10;" fillcolor="navy" stroked="f"/>
            <v:shapetype id="_x0000_t202" coordsize="21600,21600" o:spt="202" path="m,l,21600r21600,l21600,xe">
              <v:stroke joinstyle="miter"/>
              <v:path gradientshapeok="t" o:connecttype="rect"/>
            </v:shapetype>
            <v:shape id="Text Box 22" o:spid="_x0000_s1028" type="#_x0000_t202" style="position:absolute;left:253;top:196;width:2286;height:2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C55653" w:rsidRDefault="00C55653" w:rsidP="00BF356B">
                    <w:pPr>
                      <w:ind w:left="284"/>
                    </w:pPr>
                    <w:r>
                      <w:rPr>
                        <w:noProof/>
                        <w:lang w:eastAsia="ro-RO"/>
                      </w:rPr>
                      <w:drawing>
                        <wp:inline distT="0" distB="0" distL="0" distR="0">
                          <wp:extent cx="1268095" cy="1268095"/>
                          <wp:effectExtent l="0" t="0" r="8255" b="8255"/>
                          <wp:docPr id="29" name="Picture 29" descr="1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_red"/>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8095" cy="1268095"/>
                                  </a:xfrm>
                                  <a:prstGeom prst="rect">
                                    <a:avLst/>
                                  </a:prstGeom>
                                  <a:noFill/>
                                  <a:ln>
                                    <a:noFill/>
                                  </a:ln>
                                </pic:spPr>
                              </pic:pic>
                            </a:graphicData>
                          </a:graphic>
                        </wp:inline>
                      </w:drawing>
                    </w:r>
                  </w:p>
                </w:txbxContent>
              </v:textbox>
            </v:shape>
            <v:shape id="Text Box 23" o:spid="_x0000_s1029" type="#_x0000_t202" style="position:absolute;left:4852;top:839;width:3456;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C55653" w:rsidRDefault="00C55653" w:rsidP="00BF356B">
                    <w:pPr>
                      <w:jc w:val="center"/>
                      <w:rPr>
                        <w:rFonts w:ascii="Arial Narrow" w:hAnsi="Arial Narrow"/>
                        <w:b/>
                        <w:sz w:val="28"/>
                      </w:rPr>
                    </w:pPr>
                    <w:r>
                      <w:rPr>
                        <w:rFonts w:ascii="Arial Narrow" w:hAnsi="Arial Narrow"/>
                        <w:b/>
                        <w:sz w:val="28"/>
                      </w:rPr>
                      <w:t xml:space="preserve">     MINISTERUL JUSTIŢIEI</w:t>
                    </w:r>
                  </w:p>
                </w:txbxContent>
              </v:textbox>
            </v:shape>
            <v:shape id="Text Box 24" o:spid="_x0000_s1030" type="#_x0000_t202" style="position:absolute;left:2116;top:1514;width:8928;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C55653" w:rsidRDefault="00C55653" w:rsidP="00BF356B">
                    <w:pPr>
                      <w:jc w:val="center"/>
                      <w:rPr>
                        <w:rFonts w:ascii="Arial Narrow" w:hAnsi="Arial Narrow"/>
                        <w:b/>
                        <w:sz w:val="32"/>
                      </w:rPr>
                    </w:pPr>
                    <w:r>
                      <w:rPr>
                        <w:rFonts w:ascii="Arial Narrow" w:hAnsi="Arial Narrow"/>
                        <w:b/>
                        <w:sz w:val="32"/>
                      </w:rPr>
                      <w:t xml:space="preserve">    OFICIUL NAŢIONAL AL REGISTRULUI COMERŢULUI</w:t>
                    </w:r>
                  </w:p>
                </w:txbxContent>
              </v:textbox>
            </v:shape>
            <v:shape id="Text Box 25" o:spid="_x0000_s1031" type="#_x0000_t202" style="position:absolute;left:434;top:1985;width:1114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C55653" w:rsidRDefault="00C55653" w:rsidP="00BF356B">
                    <w:pPr>
                      <w:spacing w:before="60"/>
                      <w:jc w:val="center"/>
                      <w:rPr>
                        <w:rFonts w:ascii="Arial Narrow" w:hAnsi="Arial Narrow"/>
                        <w:b/>
                        <w:i/>
                        <w:sz w:val="15"/>
                        <w:szCs w:val="15"/>
                        <w:lang w:val="fr-FR"/>
                      </w:rPr>
                    </w:pPr>
                    <w:r>
                      <w:rPr>
                        <w:rFonts w:ascii="Arial Narrow" w:hAnsi="Arial Narrow"/>
                        <w:b/>
                        <w:i/>
                        <w:sz w:val="15"/>
                        <w:szCs w:val="15"/>
                      </w:rPr>
                      <w:t xml:space="preserve">                                      Bucureşti, Bd. Unirii  nr. 74, Bl. </w:t>
                    </w:r>
                    <w:r>
                      <w:rPr>
                        <w:rFonts w:ascii="Arial Narrow" w:hAnsi="Arial Narrow"/>
                        <w:b/>
                        <w:i/>
                        <w:sz w:val="15"/>
                        <w:szCs w:val="15"/>
                        <w:lang w:val="fr-FR"/>
                      </w:rPr>
                      <w:t>J3b, tronson II+III, sector 3; Telefon: +40 21 316.08.04, 316.08.10; Fax: +40 21 316.08.03; Cod poştal: 030837</w:t>
                    </w:r>
                  </w:p>
                  <w:p w:rsidR="00C55653" w:rsidRDefault="00C55653" w:rsidP="00BF356B">
                    <w:pPr>
                      <w:spacing w:before="60"/>
                      <w:jc w:val="center"/>
                      <w:rPr>
                        <w:rFonts w:ascii="Arial Narrow" w:hAnsi="Arial Narrow"/>
                        <w:b/>
                        <w:i/>
                        <w:sz w:val="15"/>
                        <w:szCs w:val="15"/>
                        <w:lang w:val="fr-FR"/>
                      </w:rPr>
                    </w:pPr>
                    <w:r>
                      <w:rPr>
                        <w:rFonts w:ascii="Arial Narrow" w:hAnsi="Arial Narrow"/>
                        <w:b/>
                        <w:i/>
                        <w:sz w:val="15"/>
                        <w:szCs w:val="15"/>
                        <w:lang w:val="fr-FR"/>
                      </w:rPr>
                      <w:t xml:space="preserve">                                 Website: www.onrc.ro; E-mail: </w:t>
                    </w:r>
                    <w:hyperlink r:id="rId9" w:history="1">
                      <w:r>
                        <w:rPr>
                          <w:rStyle w:val="Hyperlink"/>
                          <w:rFonts w:ascii="Arial Narrow" w:hAnsi="Arial Narrow"/>
                          <w:b/>
                          <w:i/>
                          <w:sz w:val="15"/>
                          <w:szCs w:val="15"/>
                          <w:lang w:val="fr-FR"/>
                        </w:rPr>
                        <w:t>onrc@onrc.ro</w:t>
                      </w:r>
                    </w:hyperlink>
                    <w:r>
                      <w:rPr>
                        <w:rFonts w:ascii="Arial Narrow" w:hAnsi="Arial Narrow"/>
                        <w:b/>
                        <w:i/>
                        <w:sz w:val="15"/>
                        <w:szCs w:val="15"/>
                        <w:lang w:val="fr-FR"/>
                      </w:rPr>
                      <w:t>; Cod de identificare Fiscal</w:t>
                    </w:r>
                    <w:r>
                      <w:rPr>
                        <w:rFonts w:ascii="Arial Narrow" w:hAnsi="Arial Narrow"/>
                        <w:b/>
                        <w:i/>
                        <w:sz w:val="15"/>
                        <w:szCs w:val="15"/>
                      </w:rPr>
                      <w:t>ă</w:t>
                    </w:r>
                    <w:r>
                      <w:rPr>
                        <w:rFonts w:ascii="Arial Narrow" w:hAnsi="Arial Narrow"/>
                        <w:b/>
                        <w:i/>
                        <w:sz w:val="15"/>
                        <w:szCs w:val="15"/>
                        <w:lang w:val="fr-FR"/>
                      </w:rPr>
                      <w:t xml:space="preserve">: 14942091; </w:t>
                    </w:r>
                  </w:p>
                  <w:p w:rsidR="00C55653" w:rsidRDefault="00C55653" w:rsidP="00BF356B">
                    <w:pPr>
                      <w:spacing w:before="60"/>
                      <w:jc w:val="center"/>
                      <w:rPr>
                        <w:rFonts w:ascii="Arial Narrow" w:hAnsi="Arial Narrow"/>
                        <w:b/>
                        <w:i/>
                        <w:sz w:val="16"/>
                        <w:lang w:val="fr-FR"/>
                      </w:rPr>
                    </w:pPr>
                  </w:p>
                  <w:p w:rsidR="00C55653" w:rsidRDefault="00C55653" w:rsidP="00BF356B">
                    <w:pPr>
                      <w:spacing w:before="60"/>
                      <w:rPr>
                        <w:rFonts w:ascii="Arial Narrow" w:hAnsi="Arial Narrow"/>
                        <w:b/>
                        <w:i/>
                        <w:sz w:val="16"/>
                        <w:lang w:val="fr-FR"/>
                      </w:rPr>
                    </w:pPr>
                  </w:p>
                  <w:p w:rsidR="00C55653" w:rsidRDefault="00C55653" w:rsidP="00BF356B">
                    <w:pPr>
                      <w:spacing w:before="60"/>
                      <w:jc w:val="center"/>
                      <w:rPr>
                        <w:rFonts w:ascii="Arial Narrow" w:hAnsi="Arial Narrow"/>
                        <w:i/>
                        <w:sz w:val="16"/>
                        <w:lang w:val="fr-FR"/>
                      </w:rPr>
                    </w:pPr>
                  </w:p>
                </w:txbxContent>
              </v:textbox>
            </v:shape>
          </v:group>
        </w:pict>
      </w:r>
    </w:p>
    <w:p w:rsidR="00BF356B" w:rsidRPr="00E766E8" w:rsidRDefault="00BF356B" w:rsidP="00BF356B">
      <w:pPr>
        <w:ind w:left="170"/>
        <w:rPr>
          <w:rFonts w:ascii="Arial RK" w:hAnsi="Arial RK"/>
          <w:b/>
          <w:sz w:val="22"/>
        </w:rPr>
      </w:pPr>
    </w:p>
    <w:p w:rsidR="00BF356B" w:rsidRPr="00E766E8" w:rsidRDefault="00BF356B" w:rsidP="00BF356B">
      <w:pPr>
        <w:rPr>
          <w:rFonts w:ascii="Arial RK" w:hAnsi="Arial RK"/>
          <w:b/>
          <w:sz w:val="22"/>
        </w:rPr>
      </w:pPr>
    </w:p>
    <w:p w:rsidR="00BF356B" w:rsidRPr="00E766E8" w:rsidRDefault="00BF356B" w:rsidP="00BF356B">
      <w:pPr>
        <w:rPr>
          <w:rFonts w:ascii="Arial RK" w:hAnsi="Arial RK"/>
          <w:b/>
          <w:sz w:val="22"/>
        </w:rPr>
      </w:pPr>
    </w:p>
    <w:p w:rsidR="00BF356B" w:rsidRPr="00E766E8" w:rsidRDefault="00BF356B" w:rsidP="00BF356B">
      <w:pPr>
        <w:rPr>
          <w:rFonts w:ascii="Arial RK" w:hAnsi="Arial RK"/>
          <w:b/>
          <w:sz w:val="22"/>
        </w:rPr>
      </w:pPr>
    </w:p>
    <w:p w:rsidR="00BF356B" w:rsidRPr="00E766E8" w:rsidRDefault="00BF356B" w:rsidP="00BF356B">
      <w:pPr>
        <w:rPr>
          <w:rFonts w:ascii="Arial RK" w:hAnsi="Arial RK"/>
          <w:b/>
          <w:sz w:val="22"/>
        </w:rPr>
      </w:pPr>
    </w:p>
    <w:p w:rsidR="00BF356B" w:rsidRPr="00E766E8" w:rsidRDefault="00BF356B" w:rsidP="00BF356B">
      <w:pPr>
        <w:rPr>
          <w:rFonts w:ascii="Arial RK" w:hAnsi="Arial RK"/>
          <w:b/>
          <w:sz w:val="22"/>
        </w:rPr>
      </w:pPr>
    </w:p>
    <w:p w:rsidR="00BF356B" w:rsidRPr="00E766E8" w:rsidRDefault="00BF356B" w:rsidP="00BF356B">
      <w:pPr>
        <w:jc w:val="center"/>
        <w:rPr>
          <w:rFonts w:ascii="Arial" w:hAnsi="Arial" w:cs="Arial"/>
          <w:b/>
          <w:bCs/>
          <w:sz w:val="36"/>
        </w:rPr>
      </w:pPr>
    </w:p>
    <w:p w:rsidR="00BF356B" w:rsidRPr="00E766E8" w:rsidRDefault="00BF356B" w:rsidP="00BF356B">
      <w:pPr>
        <w:jc w:val="center"/>
        <w:rPr>
          <w:rFonts w:ascii="Arial" w:hAnsi="Arial" w:cs="Arial"/>
          <w:b/>
          <w:bCs/>
          <w:sz w:val="36"/>
        </w:rPr>
      </w:pPr>
    </w:p>
    <w:p w:rsidR="00BF356B" w:rsidRPr="00E766E8" w:rsidRDefault="00BF356B" w:rsidP="00BF356B">
      <w:pPr>
        <w:jc w:val="center"/>
        <w:rPr>
          <w:rFonts w:ascii="Arial" w:hAnsi="Arial" w:cs="Arial"/>
          <w:b/>
          <w:bCs/>
          <w:sz w:val="36"/>
        </w:rPr>
      </w:pPr>
    </w:p>
    <w:p w:rsidR="00BF356B" w:rsidRPr="00E766E8" w:rsidRDefault="00BF356B" w:rsidP="00BF356B">
      <w:pPr>
        <w:jc w:val="center"/>
        <w:rPr>
          <w:rFonts w:ascii="Arial" w:hAnsi="Arial" w:cs="Arial"/>
          <w:b/>
          <w:bCs/>
          <w:sz w:val="36"/>
        </w:rPr>
      </w:pPr>
    </w:p>
    <w:p w:rsidR="00BF356B" w:rsidRPr="00E766E8" w:rsidRDefault="00BF356B" w:rsidP="00BF356B">
      <w:pPr>
        <w:jc w:val="center"/>
        <w:rPr>
          <w:rFonts w:ascii="Arial" w:hAnsi="Arial" w:cs="Arial"/>
          <w:b/>
          <w:bCs/>
          <w:sz w:val="36"/>
        </w:rPr>
      </w:pPr>
    </w:p>
    <w:p w:rsidR="00BF356B" w:rsidRPr="00E766E8" w:rsidRDefault="00BF356B" w:rsidP="00BF356B">
      <w:pPr>
        <w:jc w:val="center"/>
        <w:rPr>
          <w:rFonts w:ascii="Arial" w:hAnsi="Arial" w:cs="Arial"/>
          <w:b/>
          <w:bCs/>
          <w:sz w:val="36"/>
        </w:rPr>
      </w:pPr>
    </w:p>
    <w:p w:rsidR="00BF356B" w:rsidRPr="00E766E8" w:rsidRDefault="00BF356B" w:rsidP="00BF356B">
      <w:pPr>
        <w:pStyle w:val="WW-Primindentpentrucorptext"/>
        <w:jc w:val="center"/>
        <w:rPr>
          <w:rFonts w:cs="Arial"/>
          <w:b/>
          <w:bCs/>
          <w:sz w:val="36"/>
        </w:rPr>
      </w:pPr>
    </w:p>
    <w:p w:rsidR="00BF356B" w:rsidRPr="00E766E8" w:rsidRDefault="00BF356B" w:rsidP="00BF356B">
      <w:pPr>
        <w:jc w:val="center"/>
        <w:rPr>
          <w:rFonts w:ascii="Arial" w:hAnsi="Arial" w:cs="Arial"/>
          <w:b/>
          <w:bCs/>
          <w:sz w:val="36"/>
        </w:rPr>
      </w:pPr>
    </w:p>
    <w:p w:rsidR="00BF356B" w:rsidRPr="00E766E8" w:rsidRDefault="00BF356B" w:rsidP="00BF356B">
      <w:pPr>
        <w:jc w:val="center"/>
        <w:rPr>
          <w:rFonts w:ascii="Arial Narrow" w:hAnsi="Arial Narrow" w:cs="Arial"/>
          <w:b/>
          <w:bCs/>
          <w:sz w:val="36"/>
        </w:rPr>
      </w:pPr>
      <w:r w:rsidRPr="00E766E8">
        <w:rPr>
          <w:rFonts w:ascii="Arial Narrow" w:hAnsi="Arial Narrow" w:cs="Arial"/>
          <w:b/>
          <w:bCs/>
          <w:sz w:val="36"/>
        </w:rPr>
        <w:t>CAIET DE SARCINI</w:t>
      </w:r>
    </w:p>
    <w:p w:rsidR="00BF356B" w:rsidRDefault="00BF356B" w:rsidP="00BF356B">
      <w:pPr>
        <w:pStyle w:val="WW-Primindentpentrucorptext"/>
        <w:jc w:val="center"/>
        <w:rPr>
          <w:rFonts w:ascii="Arial Narrow" w:hAnsi="Arial Narrow" w:cs="Arial"/>
          <w:b/>
          <w:bCs/>
          <w:sz w:val="36"/>
        </w:rPr>
      </w:pPr>
      <w:r>
        <w:rPr>
          <w:rFonts w:ascii="Arial Narrow" w:hAnsi="Arial Narrow" w:cs="Arial"/>
          <w:b/>
          <w:bCs/>
          <w:sz w:val="36"/>
        </w:rPr>
        <w:t>p</w:t>
      </w:r>
      <w:r w:rsidRPr="00E766E8">
        <w:rPr>
          <w:rFonts w:ascii="Arial Narrow" w:hAnsi="Arial Narrow" w:cs="Arial"/>
          <w:b/>
          <w:bCs/>
          <w:sz w:val="36"/>
        </w:rPr>
        <w:t>entru</w:t>
      </w:r>
    </w:p>
    <w:p w:rsidR="00BF356B" w:rsidRDefault="00BF356B" w:rsidP="00BF356B">
      <w:pPr>
        <w:pStyle w:val="WW-Primindentpentrucorptext"/>
        <w:jc w:val="center"/>
        <w:rPr>
          <w:rFonts w:ascii="Arial Narrow" w:hAnsi="Arial Narrow" w:cs="Arial"/>
          <w:b/>
          <w:bCs/>
          <w:sz w:val="36"/>
        </w:rPr>
      </w:pPr>
    </w:p>
    <w:p w:rsidR="00BF356B" w:rsidRPr="00671D08" w:rsidRDefault="00BF356B" w:rsidP="00BF356B">
      <w:pPr>
        <w:jc w:val="center"/>
        <w:rPr>
          <w:rFonts w:ascii="Arial Narrow" w:hAnsi="Arial Narrow" w:cs="Arial"/>
          <w:b/>
          <w:sz w:val="36"/>
          <w:szCs w:val="36"/>
        </w:rPr>
      </w:pPr>
      <w:r w:rsidRPr="00671D08">
        <w:rPr>
          <w:rFonts w:ascii="Arial Narrow" w:hAnsi="Arial Narrow" w:cs="Arial"/>
          <w:b/>
          <w:sz w:val="36"/>
          <w:szCs w:val="36"/>
        </w:rPr>
        <w:t xml:space="preserve">Servicii de actualizare antivirus, asistenţă tehnică şi suport </w:t>
      </w:r>
    </w:p>
    <w:p w:rsidR="00BF356B" w:rsidRPr="00671D08" w:rsidRDefault="00BF356B" w:rsidP="00BF356B">
      <w:pPr>
        <w:jc w:val="center"/>
        <w:rPr>
          <w:rFonts w:ascii="Arial Narrow" w:hAnsi="Arial Narrow" w:cs="Arial"/>
          <w:sz w:val="36"/>
          <w:szCs w:val="36"/>
        </w:rPr>
      </w:pPr>
      <w:r w:rsidRPr="00671D08">
        <w:rPr>
          <w:rFonts w:ascii="Arial Narrow" w:hAnsi="Arial Narrow" w:cs="Arial"/>
          <w:b/>
          <w:sz w:val="36"/>
          <w:szCs w:val="36"/>
        </w:rPr>
        <w:t>pentru staţii de lucru, servere de fişiere şi servere de mail</w:t>
      </w:r>
    </w:p>
    <w:p w:rsidR="00BF356B" w:rsidRPr="00E766E8" w:rsidRDefault="00BF356B" w:rsidP="00BF356B">
      <w:pPr>
        <w:pStyle w:val="WW-Primindentpentrucorptext"/>
        <w:jc w:val="center"/>
        <w:rPr>
          <w:rFonts w:ascii="Arial Narrow" w:hAnsi="Arial Narrow" w:cs="Arial"/>
          <w:b/>
          <w:bCs/>
          <w:sz w:val="36"/>
        </w:rPr>
      </w:pPr>
    </w:p>
    <w:p w:rsidR="00BF356B" w:rsidRPr="00E766E8" w:rsidRDefault="00BF356B" w:rsidP="00BF356B">
      <w:pPr>
        <w:tabs>
          <w:tab w:val="center" w:pos="24368"/>
          <w:tab w:val="right" w:pos="29328"/>
        </w:tabs>
        <w:jc w:val="center"/>
        <w:rPr>
          <w:rFonts w:ascii="Arial Narrow" w:hAnsi="Arial Narrow"/>
          <w:b/>
          <w:bCs/>
          <w:sz w:val="36"/>
          <w:szCs w:val="36"/>
        </w:rPr>
      </w:pPr>
    </w:p>
    <w:p w:rsidR="00BF356B" w:rsidRPr="00E766E8" w:rsidRDefault="00BF356B" w:rsidP="00BF356B">
      <w:pPr>
        <w:pStyle w:val="Corptext"/>
        <w:spacing w:after="0"/>
        <w:ind w:left="1004" w:hanging="281"/>
        <w:jc w:val="center"/>
        <w:rPr>
          <w:rFonts w:ascii="Arial Narrow" w:eastAsia="Courier New" w:hAnsi="Arial Narrow" w:cs="Arial"/>
          <w:b/>
          <w:bCs/>
          <w:sz w:val="32"/>
          <w:szCs w:val="32"/>
        </w:rPr>
      </w:pPr>
      <w:r>
        <w:rPr>
          <w:rFonts w:ascii="Arial Narrow" w:eastAsia="Courier New" w:hAnsi="Arial Narrow" w:cs="Arial"/>
          <w:b/>
          <w:bCs/>
          <w:sz w:val="32"/>
          <w:szCs w:val="32"/>
        </w:rPr>
        <w:t>C</w:t>
      </w:r>
      <w:r w:rsidRPr="00E766E8">
        <w:rPr>
          <w:rFonts w:ascii="Arial Narrow" w:eastAsia="Courier New" w:hAnsi="Arial Narrow" w:cs="Arial"/>
          <w:b/>
          <w:bCs/>
          <w:sz w:val="32"/>
          <w:szCs w:val="32"/>
        </w:rPr>
        <w:t>od CPV 72540000-2</w:t>
      </w:r>
      <w:r>
        <w:rPr>
          <w:rFonts w:ascii="Arial Narrow" w:eastAsia="Courier New" w:hAnsi="Arial Narrow" w:cs="Arial"/>
          <w:b/>
          <w:bCs/>
          <w:sz w:val="32"/>
          <w:szCs w:val="32"/>
        </w:rPr>
        <w:t xml:space="preserve">   </w:t>
      </w:r>
      <w:proofErr w:type="spellStart"/>
      <w:r w:rsidRPr="00E766E8">
        <w:rPr>
          <w:rFonts w:ascii="Arial Narrow" w:eastAsia="Courier New" w:hAnsi="Arial Narrow" w:cs="Arial"/>
          <w:b/>
          <w:bCs/>
          <w:sz w:val="32"/>
          <w:szCs w:val="32"/>
        </w:rPr>
        <w:t>Servicii</w:t>
      </w:r>
      <w:proofErr w:type="spellEnd"/>
      <w:r w:rsidRPr="00E766E8">
        <w:rPr>
          <w:rFonts w:ascii="Arial Narrow" w:eastAsia="Courier New" w:hAnsi="Arial Narrow" w:cs="Arial"/>
          <w:b/>
          <w:bCs/>
          <w:sz w:val="32"/>
          <w:szCs w:val="32"/>
        </w:rPr>
        <w:t xml:space="preserve"> de </w:t>
      </w:r>
      <w:proofErr w:type="spellStart"/>
      <w:r w:rsidRPr="00E766E8">
        <w:rPr>
          <w:rFonts w:ascii="Arial Narrow" w:eastAsia="Courier New" w:hAnsi="Arial Narrow" w:cs="Arial"/>
          <w:b/>
          <w:bCs/>
          <w:sz w:val="32"/>
          <w:szCs w:val="32"/>
        </w:rPr>
        <w:t>actualizare</w:t>
      </w:r>
      <w:proofErr w:type="spellEnd"/>
      <w:r w:rsidRPr="00E766E8">
        <w:rPr>
          <w:rFonts w:ascii="Arial Narrow" w:eastAsia="Courier New" w:hAnsi="Arial Narrow" w:cs="Arial"/>
          <w:b/>
          <w:bCs/>
          <w:sz w:val="32"/>
          <w:szCs w:val="32"/>
        </w:rPr>
        <w:t xml:space="preserve"> </w:t>
      </w:r>
      <w:proofErr w:type="spellStart"/>
      <w:r w:rsidRPr="00E766E8">
        <w:rPr>
          <w:rFonts w:ascii="Arial Narrow" w:eastAsia="Courier New" w:hAnsi="Arial Narrow" w:cs="Arial"/>
          <w:b/>
          <w:bCs/>
          <w:sz w:val="32"/>
          <w:szCs w:val="32"/>
        </w:rPr>
        <w:t>informatică</w:t>
      </w:r>
      <w:proofErr w:type="spellEnd"/>
      <w:r w:rsidRPr="00E766E8">
        <w:rPr>
          <w:rFonts w:ascii="Arial Narrow" w:eastAsia="Courier New" w:hAnsi="Arial Narrow" w:cs="Arial"/>
          <w:b/>
          <w:bCs/>
          <w:sz w:val="32"/>
          <w:szCs w:val="32"/>
        </w:rPr>
        <w:t xml:space="preserve"> </w:t>
      </w:r>
    </w:p>
    <w:p w:rsidR="00BF356B" w:rsidRPr="00E766E8" w:rsidRDefault="00BF356B" w:rsidP="00BF356B">
      <w:pPr>
        <w:pStyle w:val="Corptext"/>
        <w:spacing w:after="0"/>
        <w:ind w:left="1004" w:hanging="281"/>
        <w:jc w:val="center"/>
        <w:rPr>
          <w:rFonts w:ascii="Arial Narrow" w:eastAsia="Courier New" w:hAnsi="Arial Narrow" w:cs="Arial"/>
          <w:b/>
          <w:bCs/>
          <w:sz w:val="32"/>
          <w:szCs w:val="32"/>
        </w:rPr>
      </w:pPr>
    </w:p>
    <w:p w:rsidR="00BF356B" w:rsidRPr="00E766E8" w:rsidRDefault="00BF356B" w:rsidP="00BF356B">
      <w:pPr>
        <w:jc w:val="center"/>
        <w:rPr>
          <w:rFonts w:ascii="Arial" w:hAnsi="Arial" w:cs="Arial"/>
          <w:b/>
        </w:rPr>
      </w:pPr>
    </w:p>
    <w:p w:rsidR="00BF356B" w:rsidRDefault="00BF356B" w:rsidP="00BF356B"/>
    <w:p w:rsidR="00BF356B" w:rsidRDefault="00BF356B" w:rsidP="00BF356B"/>
    <w:p w:rsidR="00BF356B" w:rsidRDefault="00BF356B" w:rsidP="00BF356B"/>
    <w:p w:rsidR="00BF356B" w:rsidRDefault="00BF356B" w:rsidP="00BF356B"/>
    <w:p w:rsidR="00BF356B" w:rsidRDefault="00BF356B" w:rsidP="00BF356B"/>
    <w:p w:rsidR="00BF356B" w:rsidRDefault="00BF356B" w:rsidP="00BF356B"/>
    <w:p w:rsidR="00BF356B" w:rsidRDefault="00BF356B" w:rsidP="00BF356B"/>
    <w:p w:rsidR="00BF356B" w:rsidRDefault="00BF356B" w:rsidP="00BF356B"/>
    <w:p w:rsidR="00BF356B" w:rsidRDefault="00BF356B" w:rsidP="00BF356B"/>
    <w:p w:rsidR="00BF356B" w:rsidRDefault="00BF356B" w:rsidP="00BF356B"/>
    <w:p w:rsidR="00BF356B" w:rsidRDefault="00BF356B" w:rsidP="00BF356B"/>
    <w:p w:rsidR="00BF356B" w:rsidRDefault="00BF356B" w:rsidP="00BF356B"/>
    <w:p w:rsidR="00BF356B" w:rsidRDefault="00BF356B" w:rsidP="00BF356B"/>
    <w:p w:rsidR="00BF356B" w:rsidRDefault="00BF356B" w:rsidP="00BF356B"/>
    <w:p w:rsidR="00BF356B" w:rsidRDefault="00BF356B" w:rsidP="00BF356B"/>
    <w:p w:rsidR="00BF356B" w:rsidRDefault="00BF356B" w:rsidP="00BF356B"/>
    <w:p w:rsidR="00BF356B" w:rsidRDefault="00BF356B" w:rsidP="00BF356B"/>
    <w:p w:rsidR="00BF356B" w:rsidRDefault="00BF356B" w:rsidP="00BF356B"/>
    <w:p w:rsidR="00B716EB" w:rsidRPr="00B716EB" w:rsidRDefault="00B716EB" w:rsidP="00BF356B">
      <w:pPr>
        <w:rPr>
          <w:rFonts w:asciiTheme="majorHAnsi" w:hAnsiTheme="majorHAnsi"/>
          <w:b/>
          <w:color w:val="0070C0"/>
        </w:rPr>
      </w:pPr>
      <w:r w:rsidRPr="00B716EB">
        <w:rPr>
          <w:rFonts w:asciiTheme="majorHAnsi" w:hAnsiTheme="majorHAnsi"/>
          <w:b/>
          <w:color w:val="0070C0"/>
        </w:rPr>
        <w:t>Con</w:t>
      </w:r>
      <w:r>
        <w:rPr>
          <w:rFonts w:asciiTheme="majorHAnsi" w:hAnsiTheme="majorHAnsi"/>
          <w:b/>
          <w:color w:val="0070C0"/>
        </w:rPr>
        <w:t>ţ</w:t>
      </w:r>
      <w:r w:rsidRPr="00B716EB">
        <w:rPr>
          <w:rFonts w:asciiTheme="majorHAnsi" w:hAnsiTheme="majorHAnsi"/>
          <w:b/>
          <w:color w:val="0070C0"/>
        </w:rPr>
        <w:t>inut</w:t>
      </w:r>
    </w:p>
    <w:p w:rsidR="00B716EB" w:rsidRDefault="00B716EB" w:rsidP="00BF356B"/>
    <w:p w:rsidR="00B716EB" w:rsidRDefault="00EB6D58">
      <w:pPr>
        <w:pStyle w:val="Cuprins3"/>
        <w:tabs>
          <w:tab w:val="right" w:leader="dot" w:pos="9373"/>
        </w:tabs>
        <w:rPr>
          <w:rFonts w:asciiTheme="minorHAnsi" w:eastAsiaTheme="minorEastAsia" w:hAnsiTheme="minorHAnsi" w:cstheme="minorBidi"/>
          <w:noProof/>
          <w:lang w:eastAsia="ro-RO"/>
        </w:rPr>
      </w:pPr>
      <w:r w:rsidRPr="00EB6D58">
        <w:rPr>
          <w:rFonts w:asciiTheme="minorHAnsi" w:hAnsiTheme="minorHAnsi"/>
        </w:rPr>
        <w:fldChar w:fldCharType="begin"/>
      </w:r>
      <w:r w:rsidR="00B716EB">
        <w:rPr>
          <w:rFonts w:asciiTheme="minorHAnsi" w:hAnsiTheme="minorHAnsi"/>
        </w:rPr>
        <w:instrText xml:space="preserve"> TOC \o "1-3" \h \z \u </w:instrText>
      </w:r>
      <w:r w:rsidRPr="00EB6D58">
        <w:rPr>
          <w:rFonts w:asciiTheme="minorHAnsi" w:hAnsiTheme="minorHAnsi"/>
        </w:rPr>
        <w:fldChar w:fldCharType="separate"/>
      </w:r>
      <w:hyperlink w:anchor="_Toc440545908" w:history="1">
        <w:r w:rsidR="00B716EB" w:rsidRPr="0075095F">
          <w:rPr>
            <w:rStyle w:val="Hyperlink"/>
            <w:rFonts w:asciiTheme="majorHAnsi" w:hAnsiTheme="majorHAnsi" w:cs="Calibri"/>
            <w:noProof/>
            <w:lang w:val="en-US" w:bidi="he-IL"/>
          </w:rPr>
          <w:t>A</w:t>
        </w:r>
        <w:r w:rsidR="00B716EB" w:rsidRPr="0075095F">
          <w:rPr>
            <w:rStyle w:val="Hyperlink"/>
            <w:rFonts w:asciiTheme="majorHAnsi" w:hAnsiTheme="majorHAnsi" w:cs="Calibri"/>
            <w:noProof/>
            <w:lang w:bidi="he-IL"/>
          </w:rPr>
          <w:t>brevieri</w:t>
        </w:r>
        <w:r w:rsidR="00B716EB">
          <w:rPr>
            <w:noProof/>
            <w:webHidden/>
          </w:rPr>
          <w:tab/>
        </w:r>
        <w:r>
          <w:rPr>
            <w:noProof/>
            <w:webHidden/>
          </w:rPr>
          <w:fldChar w:fldCharType="begin"/>
        </w:r>
        <w:r w:rsidR="00B716EB">
          <w:rPr>
            <w:noProof/>
            <w:webHidden/>
          </w:rPr>
          <w:instrText xml:space="preserve"> PAGEREF _Toc440545908 \h </w:instrText>
        </w:r>
        <w:r>
          <w:rPr>
            <w:noProof/>
            <w:webHidden/>
          </w:rPr>
        </w:r>
        <w:r>
          <w:rPr>
            <w:noProof/>
            <w:webHidden/>
          </w:rPr>
          <w:fldChar w:fldCharType="separate"/>
        </w:r>
        <w:r w:rsidR="00D532D9">
          <w:rPr>
            <w:noProof/>
            <w:webHidden/>
          </w:rPr>
          <w:t>4</w:t>
        </w:r>
        <w:r>
          <w:rPr>
            <w:noProof/>
            <w:webHidden/>
          </w:rPr>
          <w:fldChar w:fldCharType="end"/>
        </w:r>
      </w:hyperlink>
    </w:p>
    <w:p w:rsidR="00B716EB" w:rsidRDefault="00EB6D58">
      <w:pPr>
        <w:pStyle w:val="Cuprins1"/>
        <w:tabs>
          <w:tab w:val="left" w:pos="440"/>
          <w:tab w:val="right" w:leader="dot" w:pos="9373"/>
        </w:tabs>
        <w:rPr>
          <w:rFonts w:asciiTheme="minorHAnsi" w:eastAsiaTheme="minorEastAsia" w:hAnsiTheme="minorHAnsi" w:cstheme="minorBidi"/>
          <w:noProof/>
          <w:lang w:eastAsia="ro-RO"/>
        </w:rPr>
      </w:pPr>
      <w:hyperlink w:anchor="_Toc440545909" w:history="1">
        <w:r w:rsidR="00B716EB" w:rsidRPr="0075095F">
          <w:rPr>
            <w:rStyle w:val="Hyperlink"/>
            <w:rFonts w:cs="Calibri"/>
            <w:noProof/>
          </w:rPr>
          <w:t>1</w:t>
        </w:r>
        <w:r w:rsidR="00B716EB">
          <w:rPr>
            <w:rFonts w:asciiTheme="minorHAnsi" w:eastAsiaTheme="minorEastAsia" w:hAnsiTheme="minorHAnsi" w:cstheme="minorBidi"/>
            <w:noProof/>
            <w:lang w:eastAsia="ro-RO"/>
          </w:rPr>
          <w:tab/>
        </w:r>
        <w:r w:rsidR="00B716EB" w:rsidRPr="0075095F">
          <w:rPr>
            <w:rStyle w:val="Hyperlink"/>
            <w:rFonts w:cs="Calibri"/>
            <w:noProof/>
          </w:rPr>
          <w:t>Date generale</w:t>
        </w:r>
        <w:r w:rsidR="00B716EB">
          <w:rPr>
            <w:noProof/>
            <w:webHidden/>
          </w:rPr>
          <w:tab/>
        </w:r>
        <w:r>
          <w:rPr>
            <w:noProof/>
            <w:webHidden/>
          </w:rPr>
          <w:fldChar w:fldCharType="begin"/>
        </w:r>
        <w:r w:rsidR="00B716EB">
          <w:rPr>
            <w:noProof/>
            <w:webHidden/>
          </w:rPr>
          <w:instrText xml:space="preserve"> PAGEREF _Toc440545909 \h </w:instrText>
        </w:r>
        <w:r>
          <w:rPr>
            <w:noProof/>
            <w:webHidden/>
          </w:rPr>
        </w:r>
        <w:r>
          <w:rPr>
            <w:noProof/>
            <w:webHidden/>
          </w:rPr>
          <w:fldChar w:fldCharType="separate"/>
        </w:r>
        <w:r w:rsidR="00D532D9">
          <w:rPr>
            <w:noProof/>
            <w:webHidden/>
          </w:rPr>
          <w:t>5</w:t>
        </w:r>
        <w:r>
          <w:rPr>
            <w:noProof/>
            <w:webHidden/>
          </w:rPr>
          <w:fldChar w:fldCharType="end"/>
        </w:r>
      </w:hyperlink>
    </w:p>
    <w:p w:rsidR="00B716EB" w:rsidRDefault="00EB6D58">
      <w:pPr>
        <w:pStyle w:val="Cuprins2"/>
        <w:tabs>
          <w:tab w:val="left" w:pos="880"/>
          <w:tab w:val="right" w:leader="dot" w:pos="9373"/>
        </w:tabs>
        <w:rPr>
          <w:rFonts w:asciiTheme="minorHAnsi" w:eastAsiaTheme="minorEastAsia" w:hAnsiTheme="minorHAnsi" w:cstheme="minorBidi"/>
          <w:noProof/>
          <w:lang w:eastAsia="ro-RO"/>
        </w:rPr>
      </w:pPr>
      <w:hyperlink w:anchor="_Toc440545910" w:history="1">
        <w:r w:rsidR="00B716EB" w:rsidRPr="0075095F">
          <w:rPr>
            <w:rStyle w:val="Hyperlink"/>
            <w:rFonts w:cs="Calibri"/>
            <w:noProof/>
            <w:lang w:val="en-US"/>
          </w:rPr>
          <w:t>1.1</w:t>
        </w:r>
        <w:r w:rsidR="00B716EB">
          <w:rPr>
            <w:rFonts w:asciiTheme="minorHAnsi" w:eastAsiaTheme="minorEastAsia" w:hAnsiTheme="minorHAnsi" w:cstheme="minorBidi"/>
            <w:noProof/>
            <w:lang w:eastAsia="ro-RO"/>
          </w:rPr>
          <w:tab/>
        </w:r>
        <w:r w:rsidR="00B716EB" w:rsidRPr="0075095F">
          <w:rPr>
            <w:rStyle w:val="Hyperlink"/>
            <w:rFonts w:cs="Calibri"/>
            <w:noProof/>
          </w:rPr>
          <w:t>Structura organizatorică</w:t>
        </w:r>
        <w:r w:rsidR="00B716EB">
          <w:rPr>
            <w:noProof/>
            <w:webHidden/>
          </w:rPr>
          <w:tab/>
        </w:r>
        <w:r>
          <w:rPr>
            <w:noProof/>
            <w:webHidden/>
          </w:rPr>
          <w:fldChar w:fldCharType="begin"/>
        </w:r>
        <w:r w:rsidR="00B716EB">
          <w:rPr>
            <w:noProof/>
            <w:webHidden/>
          </w:rPr>
          <w:instrText xml:space="preserve"> PAGEREF _Toc440545910 \h </w:instrText>
        </w:r>
        <w:r>
          <w:rPr>
            <w:noProof/>
            <w:webHidden/>
          </w:rPr>
        </w:r>
        <w:r>
          <w:rPr>
            <w:noProof/>
            <w:webHidden/>
          </w:rPr>
          <w:fldChar w:fldCharType="separate"/>
        </w:r>
        <w:r w:rsidR="00D532D9">
          <w:rPr>
            <w:noProof/>
            <w:webHidden/>
          </w:rPr>
          <w:t>5</w:t>
        </w:r>
        <w:r>
          <w:rPr>
            <w:noProof/>
            <w:webHidden/>
          </w:rPr>
          <w:fldChar w:fldCharType="end"/>
        </w:r>
      </w:hyperlink>
    </w:p>
    <w:p w:rsidR="00B716EB" w:rsidRDefault="00EB6D58">
      <w:pPr>
        <w:pStyle w:val="Cuprins2"/>
        <w:tabs>
          <w:tab w:val="left" w:pos="880"/>
          <w:tab w:val="right" w:leader="dot" w:pos="9373"/>
        </w:tabs>
        <w:rPr>
          <w:rFonts w:asciiTheme="minorHAnsi" w:eastAsiaTheme="minorEastAsia" w:hAnsiTheme="minorHAnsi" w:cstheme="minorBidi"/>
          <w:noProof/>
          <w:lang w:eastAsia="ro-RO"/>
        </w:rPr>
      </w:pPr>
      <w:hyperlink w:anchor="_Toc440545911" w:history="1">
        <w:r w:rsidR="00B716EB" w:rsidRPr="0075095F">
          <w:rPr>
            <w:rStyle w:val="Hyperlink"/>
            <w:rFonts w:cs="Calibri"/>
            <w:noProof/>
            <w:lang w:val="en-US"/>
          </w:rPr>
          <w:t>1.2</w:t>
        </w:r>
        <w:r w:rsidR="00B716EB">
          <w:rPr>
            <w:rFonts w:asciiTheme="minorHAnsi" w:eastAsiaTheme="minorEastAsia" w:hAnsiTheme="minorHAnsi" w:cstheme="minorBidi"/>
            <w:noProof/>
            <w:lang w:eastAsia="ro-RO"/>
          </w:rPr>
          <w:tab/>
        </w:r>
        <w:r w:rsidR="00B716EB" w:rsidRPr="0075095F">
          <w:rPr>
            <w:rStyle w:val="Hyperlink"/>
            <w:rFonts w:cs="Calibri"/>
            <w:noProof/>
          </w:rPr>
          <w:t>Legislaţia privind organizarea şi funcţionarea instituţiei</w:t>
        </w:r>
        <w:r w:rsidR="00B716EB">
          <w:rPr>
            <w:noProof/>
            <w:webHidden/>
          </w:rPr>
          <w:tab/>
        </w:r>
        <w:r>
          <w:rPr>
            <w:noProof/>
            <w:webHidden/>
          </w:rPr>
          <w:fldChar w:fldCharType="begin"/>
        </w:r>
        <w:r w:rsidR="00B716EB">
          <w:rPr>
            <w:noProof/>
            <w:webHidden/>
          </w:rPr>
          <w:instrText xml:space="preserve"> PAGEREF _Toc440545911 \h </w:instrText>
        </w:r>
        <w:r>
          <w:rPr>
            <w:noProof/>
            <w:webHidden/>
          </w:rPr>
        </w:r>
        <w:r>
          <w:rPr>
            <w:noProof/>
            <w:webHidden/>
          </w:rPr>
          <w:fldChar w:fldCharType="separate"/>
        </w:r>
        <w:r w:rsidR="00D532D9">
          <w:rPr>
            <w:noProof/>
            <w:webHidden/>
          </w:rPr>
          <w:t>5</w:t>
        </w:r>
        <w:r>
          <w:rPr>
            <w:noProof/>
            <w:webHidden/>
          </w:rPr>
          <w:fldChar w:fldCharType="end"/>
        </w:r>
      </w:hyperlink>
    </w:p>
    <w:p w:rsidR="00B716EB" w:rsidRDefault="00EB6D58">
      <w:pPr>
        <w:pStyle w:val="Cuprins2"/>
        <w:tabs>
          <w:tab w:val="left" w:pos="880"/>
          <w:tab w:val="right" w:leader="dot" w:pos="9373"/>
        </w:tabs>
        <w:rPr>
          <w:rFonts w:asciiTheme="minorHAnsi" w:eastAsiaTheme="minorEastAsia" w:hAnsiTheme="minorHAnsi" w:cstheme="minorBidi"/>
          <w:noProof/>
          <w:lang w:eastAsia="ro-RO"/>
        </w:rPr>
      </w:pPr>
      <w:hyperlink w:anchor="_Toc440545912" w:history="1">
        <w:r w:rsidR="00B716EB" w:rsidRPr="0075095F">
          <w:rPr>
            <w:rStyle w:val="Hyperlink"/>
            <w:rFonts w:cs="Calibri"/>
            <w:noProof/>
            <w:lang w:val="en-US"/>
          </w:rPr>
          <w:t>1.3</w:t>
        </w:r>
        <w:r w:rsidR="00B716EB">
          <w:rPr>
            <w:rFonts w:asciiTheme="minorHAnsi" w:eastAsiaTheme="minorEastAsia" w:hAnsiTheme="minorHAnsi" w:cstheme="minorBidi"/>
            <w:noProof/>
            <w:lang w:eastAsia="ro-RO"/>
          </w:rPr>
          <w:tab/>
        </w:r>
        <w:r w:rsidR="00B716EB" w:rsidRPr="0075095F">
          <w:rPr>
            <w:rStyle w:val="Hyperlink"/>
            <w:rFonts w:cs="Calibri"/>
            <w:noProof/>
          </w:rPr>
          <w:t>Descrierea instituţiei</w:t>
        </w:r>
        <w:r w:rsidR="00B716EB">
          <w:rPr>
            <w:noProof/>
            <w:webHidden/>
          </w:rPr>
          <w:tab/>
        </w:r>
        <w:r>
          <w:rPr>
            <w:noProof/>
            <w:webHidden/>
          </w:rPr>
          <w:fldChar w:fldCharType="begin"/>
        </w:r>
        <w:r w:rsidR="00B716EB">
          <w:rPr>
            <w:noProof/>
            <w:webHidden/>
          </w:rPr>
          <w:instrText xml:space="preserve"> PAGEREF _Toc440545912 \h </w:instrText>
        </w:r>
        <w:r>
          <w:rPr>
            <w:noProof/>
            <w:webHidden/>
          </w:rPr>
        </w:r>
        <w:r>
          <w:rPr>
            <w:noProof/>
            <w:webHidden/>
          </w:rPr>
          <w:fldChar w:fldCharType="separate"/>
        </w:r>
        <w:r w:rsidR="00D532D9">
          <w:rPr>
            <w:noProof/>
            <w:webHidden/>
          </w:rPr>
          <w:t>7</w:t>
        </w:r>
        <w:r>
          <w:rPr>
            <w:noProof/>
            <w:webHidden/>
          </w:rPr>
          <w:fldChar w:fldCharType="end"/>
        </w:r>
      </w:hyperlink>
    </w:p>
    <w:p w:rsidR="00B716EB" w:rsidRDefault="00EB6D58">
      <w:pPr>
        <w:pStyle w:val="Cuprins1"/>
        <w:tabs>
          <w:tab w:val="left" w:pos="440"/>
          <w:tab w:val="right" w:leader="dot" w:pos="9373"/>
        </w:tabs>
        <w:rPr>
          <w:rFonts w:asciiTheme="minorHAnsi" w:eastAsiaTheme="minorEastAsia" w:hAnsiTheme="minorHAnsi" w:cstheme="minorBidi"/>
          <w:noProof/>
          <w:lang w:eastAsia="ro-RO"/>
        </w:rPr>
      </w:pPr>
      <w:hyperlink w:anchor="_Toc440545913" w:history="1">
        <w:r w:rsidR="00B716EB" w:rsidRPr="0075095F">
          <w:rPr>
            <w:rStyle w:val="Hyperlink"/>
            <w:rFonts w:cs="Calibri"/>
            <w:noProof/>
            <w:lang w:val="en-US"/>
          </w:rPr>
          <w:t>2</w:t>
        </w:r>
        <w:r w:rsidR="00B716EB">
          <w:rPr>
            <w:rFonts w:asciiTheme="minorHAnsi" w:eastAsiaTheme="minorEastAsia" w:hAnsiTheme="minorHAnsi" w:cstheme="minorBidi"/>
            <w:noProof/>
            <w:lang w:eastAsia="ro-RO"/>
          </w:rPr>
          <w:tab/>
        </w:r>
        <w:r w:rsidR="00B716EB" w:rsidRPr="0075095F">
          <w:rPr>
            <w:rStyle w:val="Hyperlink"/>
            <w:rFonts w:cs="Calibri"/>
            <w:noProof/>
          </w:rPr>
          <w:t>Obiectivul achiziţiei</w:t>
        </w:r>
        <w:r w:rsidR="00B716EB">
          <w:rPr>
            <w:noProof/>
            <w:webHidden/>
          </w:rPr>
          <w:tab/>
        </w:r>
        <w:r>
          <w:rPr>
            <w:noProof/>
            <w:webHidden/>
          </w:rPr>
          <w:fldChar w:fldCharType="begin"/>
        </w:r>
        <w:r w:rsidR="00B716EB">
          <w:rPr>
            <w:noProof/>
            <w:webHidden/>
          </w:rPr>
          <w:instrText xml:space="preserve"> PAGEREF _Toc440545913 \h </w:instrText>
        </w:r>
        <w:r>
          <w:rPr>
            <w:noProof/>
            <w:webHidden/>
          </w:rPr>
        </w:r>
        <w:r>
          <w:rPr>
            <w:noProof/>
            <w:webHidden/>
          </w:rPr>
          <w:fldChar w:fldCharType="separate"/>
        </w:r>
        <w:r w:rsidR="00D532D9">
          <w:rPr>
            <w:noProof/>
            <w:webHidden/>
          </w:rPr>
          <w:t>9</w:t>
        </w:r>
        <w:r>
          <w:rPr>
            <w:noProof/>
            <w:webHidden/>
          </w:rPr>
          <w:fldChar w:fldCharType="end"/>
        </w:r>
      </w:hyperlink>
    </w:p>
    <w:p w:rsidR="00B716EB" w:rsidRDefault="00EB6D58">
      <w:pPr>
        <w:pStyle w:val="Cuprins2"/>
        <w:tabs>
          <w:tab w:val="left" w:pos="880"/>
          <w:tab w:val="right" w:leader="dot" w:pos="9373"/>
        </w:tabs>
        <w:rPr>
          <w:rFonts w:asciiTheme="minorHAnsi" w:eastAsiaTheme="minorEastAsia" w:hAnsiTheme="minorHAnsi" w:cstheme="minorBidi"/>
          <w:noProof/>
          <w:lang w:eastAsia="ro-RO"/>
        </w:rPr>
      </w:pPr>
      <w:hyperlink w:anchor="_Toc440545914" w:history="1">
        <w:r w:rsidR="00B716EB" w:rsidRPr="0075095F">
          <w:rPr>
            <w:rStyle w:val="Hyperlink"/>
            <w:noProof/>
            <w:lang w:val="en-US"/>
          </w:rPr>
          <w:t>2.1</w:t>
        </w:r>
        <w:r w:rsidR="00B716EB">
          <w:rPr>
            <w:rFonts w:asciiTheme="minorHAnsi" w:eastAsiaTheme="minorEastAsia" w:hAnsiTheme="minorHAnsi" w:cstheme="minorBidi"/>
            <w:noProof/>
            <w:lang w:eastAsia="ro-RO"/>
          </w:rPr>
          <w:tab/>
        </w:r>
        <w:r w:rsidR="00B716EB" w:rsidRPr="0075095F">
          <w:rPr>
            <w:rStyle w:val="Hyperlink"/>
            <w:noProof/>
            <w:lang w:val="en-US"/>
          </w:rPr>
          <w:t>Obiectivul general</w:t>
        </w:r>
        <w:r w:rsidR="00B716EB">
          <w:rPr>
            <w:noProof/>
            <w:webHidden/>
          </w:rPr>
          <w:tab/>
        </w:r>
        <w:r>
          <w:rPr>
            <w:noProof/>
            <w:webHidden/>
          </w:rPr>
          <w:fldChar w:fldCharType="begin"/>
        </w:r>
        <w:r w:rsidR="00B716EB">
          <w:rPr>
            <w:noProof/>
            <w:webHidden/>
          </w:rPr>
          <w:instrText xml:space="preserve"> PAGEREF _Toc440545914 \h </w:instrText>
        </w:r>
        <w:r>
          <w:rPr>
            <w:noProof/>
            <w:webHidden/>
          </w:rPr>
        </w:r>
        <w:r>
          <w:rPr>
            <w:noProof/>
            <w:webHidden/>
          </w:rPr>
          <w:fldChar w:fldCharType="separate"/>
        </w:r>
        <w:r w:rsidR="00D532D9">
          <w:rPr>
            <w:noProof/>
            <w:webHidden/>
          </w:rPr>
          <w:t>9</w:t>
        </w:r>
        <w:r>
          <w:rPr>
            <w:noProof/>
            <w:webHidden/>
          </w:rPr>
          <w:fldChar w:fldCharType="end"/>
        </w:r>
      </w:hyperlink>
    </w:p>
    <w:p w:rsidR="00B716EB" w:rsidRDefault="00EB6D58">
      <w:pPr>
        <w:pStyle w:val="Cuprins2"/>
        <w:tabs>
          <w:tab w:val="left" w:pos="880"/>
          <w:tab w:val="right" w:leader="dot" w:pos="9373"/>
        </w:tabs>
        <w:rPr>
          <w:rFonts w:asciiTheme="minorHAnsi" w:eastAsiaTheme="minorEastAsia" w:hAnsiTheme="minorHAnsi" w:cstheme="minorBidi"/>
          <w:noProof/>
          <w:lang w:eastAsia="ro-RO"/>
        </w:rPr>
      </w:pPr>
      <w:hyperlink w:anchor="_Toc440545915" w:history="1">
        <w:r w:rsidR="00B716EB" w:rsidRPr="0075095F">
          <w:rPr>
            <w:rStyle w:val="Hyperlink"/>
            <w:noProof/>
            <w:lang w:val="en-US"/>
          </w:rPr>
          <w:t>2.2</w:t>
        </w:r>
        <w:r w:rsidR="00B716EB">
          <w:rPr>
            <w:rFonts w:asciiTheme="minorHAnsi" w:eastAsiaTheme="minorEastAsia" w:hAnsiTheme="minorHAnsi" w:cstheme="minorBidi"/>
            <w:noProof/>
            <w:lang w:eastAsia="ro-RO"/>
          </w:rPr>
          <w:tab/>
        </w:r>
        <w:r w:rsidR="00B716EB" w:rsidRPr="0075095F">
          <w:rPr>
            <w:rStyle w:val="Hyperlink"/>
            <w:noProof/>
            <w:lang w:val="en-US"/>
          </w:rPr>
          <w:t>Scopul achizitiei</w:t>
        </w:r>
        <w:r w:rsidR="00B716EB">
          <w:rPr>
            <w:noProof/>
            <w:webHidden/>
          </w:rPr>
          <w:tab/>
        </w:r>
        <w:r>
          <w:rPr>
            <w:noProof/>
            <w:webHidden/>
          </w:rPr>
          <w:fldChar w:fldCharType="begin"/>
        </w:r>
        <w:r w:rsidR="00B716EB">
          <w:rPr>
            <w:noProof/>
            <w:webHidden/>
          </w:rPr>
          <w:instrText xml:space="preserve"> PAGEREF _Toc440545915 \h </w:instrText>
        </w:r>
        <w:r>
          <w:rPr>
            <w:noProof/>
            <w:webHidden/>
          </w:rPr>
        </w:r>
        <w:r>
          <w:rPr>
            <w:noProof/>
            <w:webHidden/>
          </w:rPr>
          <w:fldChar w:fldCharType="separate"/>
        </w:r>
        <w:r w:rsidR="00D532D9">
          <w:rPr>
            <w:noProof/>
            <w:webHidden/>
          </w:rPr>
          <w:t>9</w:t>
        </w:r>
        <w:r>
          <w:rPr>
            <w:noProof/>
            <w:webHidden/>
          </w:rPr>
          <w:fldChar w:fldCharType="end"/>
        </w:r>
      </w:hyperlink>
    </w:p>
    <w:p w:rsidR="00B716EB" w:rsidRDefault="00EB6D58">
      <w:pPr>
        <w:pStyle w:val="Cuprins2"/>
        <w:tabs>
          <w:tab w:val="left" w:pos="880"/>
          <w:tab w:val="right" w:leader="dot" w:pos="9373"/>
        </w:tabs>
        <w:rPr>
          <w:rFonts w:asciiTheme="minorHAnsi" w:eastAsiaTheme="minorEastAsia" w:hAnsiTheme="minorHAnsi" w:cstheme="minorBidi"/>
          <w:noProof/>
          <w:lang w:eastAsia="ro-RO"/>
        </w:rPr>
      </w:pPr>
      <w:hyperlink w:anchor="_Toc440545916" w:history="1">
        <w:r w:rsidR="00B716EB" w:rsidRPr="0075095F">
          <w:rPr>
            <w:rStyle w:val="Hyperlink"/>
            <w:noProof/>
            <w:lang w:val="en-US"/>
          </w:rPr>
          <w:t>2.3</w:t>
        </w:r>
        <w:r w:rsidR="00B716EB">
          <w:rPr>
            <w:rFonts w:asciiTheme="minorHAnsi" w:eastAsiaTheme="minorEastAsia" w:hAnsiTheme="minorHAnsi" w:cstheme="minorBidi"/>
            <w:noProof/>
            <w:lang w:eastAsia="ro-RO"/>
          </w:rPr>
          <w:tab/>
        </w:r>
        <w:r w:rsidR="00B716EB" w:rsidRPr="0075095F">
          <w:rPr>
            <w:rStyle w:val="Hyperlink"/>
            <w:noProof/>
            <w:lang w:val="en-US"/>
          </w:rPr>
          <w:t>Situatia actuala</w:t>
        </w:r>
        <w:r w:rsidR="00B716EB">
          <w:rPr>
            <w:noProof/>
            <w:webHidden/>
          </w:rPr>
          <w:tab/>
        </w:r>
        <w:r>
          <w:rPr>
            <w:noProof/>
            <w:webHidden/>
          </w:rPr>
          <w:fldChar w:fldCharType="begin"/>
        </w:r>
        <w:r w:rsidR="00B716EB">
          <w:rPr>
            <w:noProof/>
            <w:webHidden/>
          </w:rPr>
          <w:instrText xml:space="preserve"> PAGEREF _Toc440545916 \h </w:instrText>
        </w:r>
        <w:r>
          <w:rPr>
            <w:noProof/>
            <w:webHidden/>
          </w:rPr>
        </w:r>
        <w:r>
          <w:rPr>
            <w:noProof/>
            <w:webHidden/>
          </w:rPr>
          <w:fldChar w:fldCharType="separate"/>
        </w:r>
        <w:r w:rsidR="00D532D9">
          <w:rPr>
            <w:noProof/>
            <w:webHidden/>
          </w:rPr>
          <w:t>10</w:t>
        </w:r>
        <w:r>
          <w:rPr>
            <w:noProof/>
            <w:webHidden/>
          </w:rPr>
          <w:fldChar w:fldCharType="end"/>
        </w:r>
      </w:hyperlink>
    </w:p>
    <w:p w:rsidR="00B716EB" w:rsidRDefault="00EB6D58">
      <w:pPr>
        <w:pStyle w:val="Cuprins1"/>
        <w:tabs>
          <w:tab w:val="left" w:pos="440"/>
          <w:tab w:val="right" w:leader="dot" w:pos="9373"/>
        </w:tabs>
        <w:rPr>
          <w:rFonts w:asciiTheme="minorHAnsi" w:eastAsiaTheme="minorEastAsia" w:hAnsiTheme="minorHAnsi" w:cstheme="minorBidi"/>
          <w:noProof/>
          <w:lang w:eastAsia="ro-RO"/>
        </w:rPr>
      </w:pPr>
      <w:hyperlink w:anchor="_Toc440545917" w:history="1">
        <w:r w:rsidR="00B716EB" w:rsidRPr="0075095F">
          <w:rPr>
            <w:rStyle w:val="Hyperlink"/>
            <w:noProof/>
            <w:lang w:val="en-US"/>
          </w:rPr>
          <w:t>3</w:t>
        </w:r>
        <w:r w:rsidR="00B716EB">
          <w:rPr>
            <w:rFonts w:asciiTheme="minorHAnsi" w:eastAsiaTheme="minorEastAsia" w:hAnsiTheme="minorHAnsi" w:cstheme="minorBidi"/>
            <w:noProof/>
            <w:lang w:eastAsia="ro-RO"/>
          </w:rPr>
          <w:tab/>
        </w:r>
        <w:r w:rsidR="00B716EB" w:rsidRPr="0075095F">
          <w:rPr>
            <w:rStyle w:val="Hyperlink"/>
            <w:noProof/>
            <w:lang w:val="en-US"/>
          </w:rPr>
          <w:t>Cerinte minime  obligatorii</w:t>
        </w:r>
        <w:r w:rsidR="00B716EB">
          <w:rPr>
            <w:noProof/>
            <w:webHidden/>
          </w:rPr>
          <w:tab/>
        </w:r>
        <w:r>
          <w:rPr>
            <w:noProof/>
            <w:webHidden/>
          </w:rPr>
          <w:fldChar w:fldCharType="begin"/>
        </w:r>
        <w:r w:rsidR="00B716EB">
          <w:rPr>
            <w:noProof/>
            <w:webHidden/>
          </w:rPr>
          <w:instrText xml:space="preserve"> PAGEREF _Toc440545917 \h </w:instrText>
        </w:r>
        <w:r>
          <w:rPr>
            <w:noProof/>
            <w:webHidden/>
          </w:rPr>
        </w:r>
        <w:r>
          <w:rPr>
            <w:noProof/>
            <w:webHidden/>
          </w:rPr>
          <w:fldChar w:fldCharType="separate"/>
        </w:r>
        <w:r w:rsidR="00D532D9">
          <w:rPr>
            <w:noProof/>
            <w:webHidden/>
          </w:rPr>
          <w:t>23</w:t>
        </w:r>
        <w:r>
          <w:rPr>
            <w:noProof/>
            <w:webHidden/>
          </w:rPr>
          <w:fldChar w:fldCharType="end"/>
        </w:r>
      </w:hyperlink>
    </w:p>
    <w:p w:rsidR="00B716EB" w:rsidRDefault="00EB6D58">
      <w:pPr>
        <w:pStyle w:val="Cuprins2"/>
        <w:tabs>
          <w:tab w:val="left" w:pos="880"/>
          <w:tab w:val="right" w:leader="dot" w:pos="9373"/>
        </w:tabs>
        <w:rPr>
          <w:rFonts w:asciiTheme="minorHAnsi" w:eastAsiaTheme="minorEastAsia" w:hAnsiTheme="minorHAnsi" w:cstheme="minorBidi"/>
          <w:noProof/>
          <w:lang w:eastAsia="ro-RO"/>
        </w:rPr>
      </w:pPr>
      <w:hyperlink w:anchor="_Toc440545918" w:history="1">
        <w:r w:rsidR="00B716EB" w:rsidRPr="0075095F">
          <w:rPr>
            <w:rStyle w:val="Hyperlink"/>
            <w:noProof/>
            <w:lang w:val="en-US"/>
          </w:rPr>
          <w:t>3.1</w:t>
        </w:r>
        <w:r w:rsidR="00B716EB">
          <w:rPr>
            <w:rFonts w:asciiTheme="minorHAnsi" w:eastAsiaTheme="minorEastAsia" w:hAnsiTheme="minorHAnsi" w:cstheme="minorBidi"/>
            <w:noProof/>
            <w:lang w:eastAsia="ro-RO"/>
          </w:rPr>
          <w:tab/>
        </w:r>
        <w:r w:rsidR="00B716EB" w:rsidRPr="0075095F">
          <w:rPr>
            <w:rStyle w:val="Hyperlink"/>
            <w:noProof/>
          </w:rPr>
          <w:t>Cerinţe minime obligatorii pentru “Servicii de actualizare antivirus, asistenţă tehnică şi suport pentru staţii de lucru”</w:t>
        </w:r>
        <w:r w:rsidR="00B716EB">
          <w:rPr>
            <w:noProof/>
            <w:webHidden/>
          </w:rPr>
          <w:tab/>
        </w:r>
        <w:r>
          <w:rPr>
            <w:noProof/>
            <w:webHidden/>
          </w:rPr>
          <w:fldChar w:fldCharType="begin"/>
        </w:r>
        <w:r w:rsidR="00B716EB">
          <w:rPr>
            <w:noProof/>
            <w:webHidden/>
          </w:rPr>
          <w:instrText xml:space="preserve"> PAGEREF _Toc440545918 \h </w:instrText>
        </w:r>
        <w:r>
          <w:rPr>
            <w:noProof/>
            <w:webHidden/>
          </w:rPr>
        </w:r>
        <w:r>
          <w:rPr>
            <w:noProof/>
            <w:webHidden/>
          </w:rPr>
          <w:fldChar w:fldCharType="separate"/>
        </w:r>
        <w:r w:rsidR="00D532D9">
          <w:rPr>
            <w:noProof/>
            <w:webHidden/>
          </w:rPr>
          <w:t>23</w:t>
        </w:r>
        <w:r>
          <w:rPr>
            <w:noProof/>
            <w:webHidden/>
          </w:rPr>
          <w:fldChar w:fldCharType="end"/>
        </w:r>
      </w:hyperlink>
    </w:p>
    <w:p w:rsidR="00B716EB" w:rsidRDefault="00EB6D58">
      <w:pPr>
        <w:pStyle w:val="Cuprins3"/>
        <w:tabs>
          <w:tab w:val="left" w:pos="1320"/>
          <w:tab w:val="right" w:leader="dot" w:pos="9373"/>
        </w:tabs>
        <w:rPr>
          <w:rFonts w:asciiTheme="minorHAnsi" w:eastAsiaTheme="minorEastAsia" w:hAnsiTheme="minorHAnsi" w:cstheme="minorBidi"/>
          <w:noProof/>
          <w:lang w:eastAsia="ro-RO"/>
        </w:rPr>
      </w:pPr>
      <w:hyperlink w:anchor="_Toc440545919" w:history="1">
        <w:r w:rsidR="00B716EB" w:rsidRPr="0075095F">
          <w:rPr>
            <w:rStyle w:val="Hyperlink"/>
            <w:rFonts w:asciiTheme="majorHAnsi" w:hAnsiTheme="majorHAnsi"/>
            <w:noProof/>
            <w:lang w:val="en-US"/>
          </w:rPr>
          <w:t>3.1.1</w:t>
        </w:r>
        <w:r w:rsidR="00B716EB">
          <w:rPr>
            <w:rFonts w:asciiTheme="minorHAnsi" w:eastAsiaTheme="minorEastAsia" w:hAnsiTheme="minorHAnsi" w:cstheme="minorBidi"/>
            <w:noProof/>
            <w:lang w:eastAsia="ro-RO"/>
          </w:rPr>
          <w:tab/>
        </w:r>
        <w:r w:rsidR="00B716EB" w:rsidRPr="0075095F">
          <w:rPr>
            <w:rStyle w:val="Hyperlink"/>
            <w:noProof/>
          </w:rPr>
          <w:t>Cerinţe privind serviciile de actualizare</w:t>
        </w:r>
        <w:r w:rsidR="00B716EB">
          <w:rPr>
            <w:noProof/>
            <w:webHidden/>
          </w:rPr>
          <w:tab/>
        </w:r>
        <w:r>
          <w:rPr>
            <w:noProof/>
            <w:webHidden/>
          </w:rPr>
          <w:fldChar w:fldCharType="begin"/>
        </w:r>
        <w:r w:rsidR="00B716EB">
          <w:rPr>
            <w:noProof/>
            <w:webHidden/>
          </w:rPr>
          <w:instrText xml:space="preserve"> PAGEREF _Toc440545919 \h </w:instrText>
        </w:r>
        <w:r>
          <w:rPr>
            <w:noProof/>
            <w:webHidden/>
          </w:rPr>
        </w:r>
        <w:r>
          <w:rPr>
            <w:noProof/>
            <w:webHidden/>
          </w:rPr>
          <w:fldChar w:fldCharType="separate"/>
        </w:r>
        <w:r w:rsidR="00D532D9">
          <w:rPr>
            <w:noProof/>
            <w:webHidden/>
          </w:rPr>
          <w:t>23</w:t>
        </w:r>
        <w:r>
          <w:rPr>
            <w:noProof/>
            <w:webHidden/>
          </w:rPr>
          <w:fldChar w:fldCharType="end"/>
        </w:r>
      </w:hyperlink>
    </w:p>
    <w:p w:rsidR="00B716EB" w:rsidRDefault="00EB6D58">
      <w:pPr>
        <w:pStyle w:val="Cuprins3"/>
        <w:tabs>
          <w:tab w:val="left" w:pos="1320"/>
          <w:tab w:val="right" w:leader="dot" w:pos="9373"/>
        </w:tabs>
        <w:rPr>
          <w:rFonts w:asciiTheme="minorHAnsi" w:eastAsiaTheme="minorEastAsia" w:hAnsiTheme="minorHAnsi" w:cstheme="minorBidi"/>
          <w:noProof/>
          <w:lang w:eastAsia="ro-RO"/>
        </w:rPr>
      </w:pPr>
      <w:hyperlink w:anchor="_Toc440545920" w:history="1">
        <w:r w:rsidR="00B716EB" w:rsidRPr="0075095F">
          <w:rPr>
            <w:rStyle w:val="Hyperlink"/>
            <w:rFonts w:asciiTheme="majorHAnsi" w:hAnsiTheme="majorHAnsi"/>
            <w:noProof/>
            <w:lang w:val="en-US"/>
          </w:rPr>
          <w:t>3.1.2</w:t>
        </w:r>
        <w:r w:rsidR="00B716EB">
          <w:rPr>
            <w:rFonts w:asciiTheme="minorHAnsi" w:eastAsiaTheme="minorEastAsia" w:hAnsiTheme="minorHAnsi" w:cstheme="minorBidi"/>
            <w:noProof/>
            <w:lang w:eastAsia="ro-RO"/>
          </w:rPr>
          <w:tab/>
        </w:r>
        <w:r w:rsidR="00B716EB" w:rsidRPr="0075095F">
          <w:rPr>
            <w:rStyle w:val="Hyperlink"/>
            <w:noProof/>
          </w:rPr>
          <w:t>Cerinţe  privind asistenţa tehnică</w:t>
        </w:r>
        <w:r w:rsidR="00B716EB">
          <w:rPr>
            <w:noProof/>
            <w:webHidden/>
          </w:rPr>
          <w:tab/>
        </w:r>
        <w:r>
          <w:rPr>
            <w:noProof/>
            <w:webHidden/>
          </w:rPr>
          <w:fldChar w:fldCharType="begin"/>
        </w:r>
        <w:r w:rsidR="00B716EB">
          <w:rPr>
            <w:noProof/>
            <w:webHidden/>
          </w:rPr>
          <w:instrText xml:space="preserve"> PAGEREF _Toc440545920 \h </w:instrText>
        </w:r>
        <w:r>
          <w:rPr>
            <w:noProof/>
            <w:webHidden/>
          </w:rPr>
        </w:r>
        <w:r>
          <w:rPr>
            <w:noProof/>
            <w:webHidden/>
          </w:rPr>
          <w:fldChar w:fldCharType="separate"/>
        </w:r>
        <w:r w:rsidR="00D532D9">
          <w:rPr>
            <w:noProof/>
            <w:webHidden/>
          </w:rPr>
          <w:t>24</w:t>
        </w:r>
        <w:r>
          <w:rPr>
            <w:noProof/>
            <w:webHidden/>
          </w:rPr>
          <w:fldChar w:fldCharType="end"/>
        </w:r>
      </w:hyperlink>
    </w:p>
    <w:p w:rsidR="00B716EB" w:rsidRDefault="00EB6D58">
      <w:pPr>
        <w:pStyle w:val="Cuprins3"/>
        <w:tabs>
          <w:tab w:val="left" w:pos="1320"/>
          <w:tab w:val="right" w:leader="dot" w:pos="9373"/>
        </w:tabs>
        <w:rPr>
          <w:rFonts w:asciiTheme="minorHAnsi" w:eastAsiaTheme="minorEastAsia" w:hAnsiTheme="minorHAnsi" w:cstheme="minorBidi"/>
          <w:noProof/>
          <w:lang w:eastAsia="ro-RO"/>
        </w:rPr>
      </w:pPr>
      <w:hyperlink w:anchor="_Toc440545921" w:history="1">
        <w:r w:rsidR="00B716EB" w:rsidRPr="0075095F">
          <w:rPr>
            <w:rStyle w:val="Hyperlink"/>
            <w:rFonts w:asciiTheme="majorHAnsi" w:hAnsiTheme="majorHAnsi"/>
            <w:noProof/>
            <w:lang w:val="en-US"/>
          </w:rPr>
          <w:t>3.1.3</w:t>
        </w:r>
        <w:r w:rsidR="00B716EB">
          <w:rPr>
            <w:rFonts w:asciiTheme="minorHAnsi" w:eastAsiaTheme="minorEastAsia" w:hAnsiTheme="minorHAnsi" w:cstheme="minorBidi"/>
            <w:noProof/>
            <w:lang w:eastAsia="ro-RO"/>
          </w:rPr>
          <w:tab/>
        </w:r>
        <w:r w:rsidR="00B716EB" w:rsidRPr="0075095F">
          <w:rPr>
            <w:rStyle w:val="Hyperlink"/>
            <w:noProof/>
            <w:lang w:val="en-US"/>
          </w:rPr>
          <w:t>Cantitate</w:t>
        </w:r>
        <w:r w:rsidR="00B716EB">
          <w:rPr>
            <w:noProof/>
            <w:webHidden/>
          </w:rPr>
          <w:tab/>
        </w:r>
        <w:r>
          <w:rPr>
            <w:noProof/>
            <w:webHidden/>
          </w:rPr>
          <w:fldChar w:fldCharType="begin"/>
        </w:r>
        <w:r w:rsidR="00B716EB">
          <w:rPr>
            <w:noProof/>
            <w:webHidden/>
          </w:rPr>
          <w:instrText xml:space="preserve"> PAGEREF _Toc440545921 \h </w:instrText>
        </w:r>
        <w:r>
          <w:rPr>
            <w:noProof/>
            <w:webHidden/>
          </w:rPr>
        </w:r>
        <w:r>
          <w:rPr>
            <w:noProof/>
            <w:webHidden/>
          </w:rPr>
          <w:fldChar w:fldCharType="separate"/>
        </w:r>
        <w:r w:rsidR="00D532D9">
          <w:rPr>
            <w:noProof/>
            <w:webHidden/>
          </w:rPr>
          <w:t>24</w:t>
        </w:r>
        <w:r>
          <w:rPr>
            <w:noProof/>
            <w:webHidden/>
          </w:rPr>
          <w:fldChar w:fldCharType="end"/>
        </w:r>
      </w:hyperlink>
    </w:p>
    <w:p w:rsidR="00B716EB" w:rsidRDefault="00EB6D58">
      <w:pPr>
        <w:pStyle w:val="Cuprins3"/>
        <w:tabs>
          <w:tab w:val="left" w:pos="1320"/>
          <w:tab w:val="right" w:leader="dot" w:pos="9373"/>
        </w:tabs>
        <w:rPr>
          <w:rFonts w:asciiTheme="minorHAnsi" w:eastAsiaTheme="minorEastAsia" w:hAnsiTheme="minorHAnsi" w:cstheme="minorBidi"/>
          <w:noProof/>
          <w:lang w:eastAsia="ro-RO"/>
        </w:rPr>
      </w:pPr>
      <w:hyperlink w:anchor="_Toc440545922" w:history="1">
        <w:r w:rsidR="00B716EB" w:rsidRPr="0075095F">
          <w:rPr>
            <w:rStyle w:val="Hyperlink"/>
            <w:rFonts w:asciiTheme="majorHAnsi" w:hAnsiTheme="majorHAnsi"/>
            <w:noProof/>
          </w:rPr>
          <w:t>3.1.4</w:t>
        </w:r>
        <w:r w:rsidR="00B716EB">
          <w:rPr>
            <w:rFonts w:asciiTheme="minorHAnsi" w:eastAsiaTheme="minorEastAsia" w:hAnsiTheme="minorHAnsi" w:cstheme="minorBidi"/>
            <w:noProof/>
            <w:lang w:eastAsia="ro-RO"/>
          </w:rPr>
          <w:tab/>
        </w:r>
        <w:r w:rsidR="00B716EB" w:rsidRPr="0075095F">
          <w:rPr>
            <w:rStyle w:val="Hyperlink"/>
            <w:noProof/>
          </w:rPr>
          <w:t>Termen de punere în funcţiune a serviciilor</w:t>
        </w:r>
        <w:r w:rsidR="00B716EB">
          <w:rPr>
            <w:noProof/>
            <w:webHidden/>
          </w:rPr>
          <w:tab/>
        </w:r>
        <w:r>
          <w:rPr>
            <w:noProof/>
            <w:webHidden/>
          </w:rPr>
          <w:fldChar w:fldCharType="begin"/>
        </w:r>
        <w:r w:rsidR="00B716EB">
          <w:rPr>
            <w:noProof/>
            <w:webHidden/>
          </w:rPr>
          <w:instrText xml:space="preserve"> PAGEREF _Toc440545922 \h </w:instrText>
        </w:r>
        <w:r>
          <w:rPr>
            <w:noProof/>
            <w:webHidden/>
          </w:rPr>
        </w:r>
        <w:r>
          <w:rPr>
            <w:noProof/>
            <w:webHidden/>
          </w:rPr>
          <w:fldChar w:fldCharType="separate"/>
        </w:r>
        <w:r w:rsidR="00D532D9">
          <w:rPr>
            <w:noProof/>
            <w:webHidden/>
          </w:rPr>
          <w:t>24</w:t>
        </w:r>
        <w:r>
          <w:rPr>
            <w:noProof/>
            <w:webHidden/>
          </w:rPr>
          <w:fldChar w:fldCharType="end"/>
        </w:r>
      </w:hyperlink>
    </w:p>
    <w:p w:rsidR="00B716EB" w:rsidRDefault="00EB6D58">
      <w:pPr>
        <w:pStyle w:val="Cuprins3"/>
        <w:tabs>
          <w:tab w:val="left" w:pos="1320"/>
          <w:tab w:val="right" w:leader="dot" w:pos="9373"/>
        </w:tabs>
        <w:rPr>
          <w:rFonts w:asciiTheme="minorHAnsi" w:eastAsiaTheme="minorEastAsia" w:hAnsiTheme="minorHAnsi" w:cstheme="minorBidi"/>
          <w:noProof/>
          <w:lang w:eastAsia="ro-RO"/>
        </w:rPr>
      </w:pPr>
      <w:hyperlink w:anchor="_Toc440545923" w:history="1">
        <w:r w:rsidR="00B716EB" w:rsidRPr="0075095F">
          <w:rPr>
            <w:rStyle w:val="Hyperlink"/>
            <w:rFonts w:asciiTheme="majorHAnsi" w:hAnsiTheme="majorHAnsi"/>
            <w:noProof/>
            <w:lang w:val="en-US"/>
          </w:rPr>
          <w:t>3.1.5</w:t>
        </w:r>
        <w:r w:rsidR="00B716EB">
          <w:rPr>
            <w:rFonts w:asciiTheme="minorHAnsi" w:eastAsiaTheme="minorEastAsia" w:hAnsiTheme="minorHAnsi" w:cstheme="minorBidi"/>
            <w:noProof/>
            <w:lang w:eastAsia="ro-RO"/>
          </w:rPr>
          <w:tab/>
        </w:r>
        <w:r w:rsidR="00B716EB" w:rsidRPr="0075095F">
          <w:rPr>
            <w:rStyle w:val="Hyperlink"/>
            <w:noProof/>
          </w:rPr>
          <w:t>Locaţii de punere în funcţiune a serviciilor</w:t>
        </w:r>
        <w:r w:rsidR="00B716EB">
          <w:rPr>
            <w:noProof/>
            <w:webHidden/>
          </w:rPr>
          <w:tab/>
        </w:r>
        <w:r>
          <w:rPr>
            <w:noProof/>
            <w:webHidden/>
          </w:rPr>
          <w:fldChar w:fldCharType="begin"/>
        </w:r>
        <w:r w:rsidR="00B716EB">
          <w:rPr>
            <w:noProof/>
            <w:webHidden/>
          </w:rPr>
          <w:instrText xml:space="preserve"> PAGEREF _Toc440545923 \h </w:instrText>
        </w:r>
        <w:r>
          <w:rPr>
            <w:noProof/>
            <w:webHidden/>
          </w:rPr>
        </w:r>
        <w:r>
          <w:rPr>
            <w:noProof/>
            <w:webHidden/>
          </w:rPr>
          <w:fldChar w:fldCharType="separate"/>
        </w:r>
        <w:r w:rsidR="00D532D9">
          <w:rPr>
            <w:noProof/>
            <w:webHidden/>
          </w:rPr>
          <w:t>24</w:t>
        </w:r>
        <w:r>
          <w:rPr>
            <w:noProof/>
            <w:webHidden/>
          </w:rPr>
          <w:fldChar w:fldCharType="end"/>
        </w:r>
      </w:hyperlink>
    </w:p>
    <w:p w:rsidR="00B716EB" w:rsidRDefault="00EB6D58">
      <w:pPr>
        <w:pStyle w:val="Cuprins2"/>
        <w:tabs>
          <w:tab w:val="left" w:pos="880"/>
          <w:tab w:val="right" w:leader="dot" w:pos="9373"/>
        </w:tabs>
        <w:rPr>
          <w:rFonts w:asciiTheme="minorHAnsi" w:eastAsiaTheme="minorEastAsia" w:hAnsiTheme="minorHAnsi" w:cstheme="minorBidi"/>
          <w:noProof/>
          <w:lang w:eastAsia="ro-RO"/>
        </w:rPr>
      </w:pPr>
      <w:hyperlink w:anchor="_Toc440545924" w:history="1">
        <w:r w:rsidR="00B716EB" w:rsidRPr="0075095F">
          <w:rPr>
            <w:rStyle w:val="Hyperlink"/>
            <w:noProof/>
            <w:lang w:val="en-US"/>
          </w:rPr>
          <w:t>3.2</w:t>
        </w:r>
        <w:r w:rsidR="00B716EB">
          <w:rPr>
            <w:rFonts w:asciiTheme="minorHAnsi" w:eastAsiaTheme="minorEastAsia" w:hAnsiTheme="minorHAnsi" w:cstheme="minorBidi"/>
            <w:noProof/>
            <w:lang w:eastAsia="ro-RO"/>
          </w:rPr>
          <w:tab/>
        </w:r>
        <w:r w:rsidR="00B716EB" w:rsidRPr="0075095F">
          <w:rPr>
            <w:rStyle w:val="Hyperlink"/>
            <w:noProof/>
          </w:rPr>
          <w:t>Cerinţe minime obligatorii pentru “Servicii de actualizare, asistenţă tehnică şi suport pentru software antivirus pentru servere de mail”</w:t>
        </w:r>
        <w:r w:rsidR="00B716EB">
          <w:rPr>
            <w:noProof/>
            <w:webHidden/>
          </w:rPr>
          <w:tab/>
        </w:r>
        <w:r>
          <w:rPr>
            <w:noProof/>
            <w:webHidden/>
          </w:rPr>
          <w:fldChar w:fldCharType="begin"/>
        </w:r>
        <w:r w:rsidR="00B716EB">
          <w:rPr>
            <w:noProof/>
            <w:webHidden/>
          </w:rPr>
          <w:instrText xml:space="preserve"> PAGEREF _Toc440545924 \h </w:instrText>
        </w:r>
        <w:r>
          <w:rPr>
            <w:noProof/>
            <w:webHidden/>
          </w:rPr>
        </w:r>
        <w:r>
          <w:rPr>
            <w:noProof/>
            <w:webHidden/>
          </w:rPr>
          <w:fldChar w:fldCharType="separate"/>
        </w:r>
        <w:r w:rsidR="00D532D9">
          <w:rPr>
            <w:noProof/>
            <w:webHidden/>
          </w:rPr>
          <w:t>24</w:t>
        </w:r>
        <w:r>
          <w:rPr>
            <w:noProof/>
            <w:webHidden/>
          </w:rPr>
          <w:fldChar w:fldCharType="end"/>
        </w:r>
      </w:hyperlink>
    </w:p>
    <w:p w:rsidR="00B716EB" w:rsidRDefault="00EB6D58">
      <w:pPr>
        <w:pStyle w:val="Cuprins3"/>
        <w:tabs>
          <w:tab w:val="left" w:pos="1320"/>
          <w:tab w:val="right" w:leader="dot" w:pos="9373"/>
        </w:tabs>
        <w:rPr>
          <w:rFonts w:asciiTheme="minorHAnsi" w:eastAsiaTheme="minorEastAsia" w:hAnsiTheme="minorHAnsi" w:cstheme="minorBidi"/>
          <w:noProof/>
          <w:lang w:eastAsia="ro-RO"/>
        </w:rPr>
      </w:pPr>
      <w:hyperlink w:anchor="_Toc440545925" w:history="1">
        <w:r w:rsidR="00B716EB" w:rsidRPr="0075095F">
          <w:rPr>
            <w:rStyle w:val="Hyperlink"/>
            <w:rFonts w:asciiTheme="majorHAnsi" w:hAnsiTheme="majorHAnsi"/>
            <w:noProof/>
            <w:lang w:val="en-US"/>
          </w:rPr>
          <w:t>3.2.1</w:t>
        </w:r>
        <w:r w:rsidR="00B716EB">
          <w:rPr>
            <w:rFonts w:asciiTheme="minorHAnsi" w:eastAsiaTheme="minorEastAsia" w:hAnsiTheme="minorHAnsi" w:cstheme="minorBidi"/>
            <w:noProof/>
            <w:lang w:eastAsia="ro-RO"/>
          </w:rPr>
          <w:tab/>
        </w:r>
        <w:r w:rsidR="00B716EB" w:rsidRPr="0075095F">
          <w:rPr>
            <w:rStyle w:val="Hyperlink"/>
            <w:noProof/>
          </w:rPr>
          <w:t>Cerinţe privind serviciile de actualizare</w:t>
        </w:r>
        <w:r w:rsidR="00B716EB">
          <w:rPr>
            <w:noProof/>
            <w:webHidden/>
          </w:rPr>
          <w:tab/>
        </w:r>
        <w:r>
          <w:rPr>
            <w:noProof/>
            <w:webHidden/>
          </w:rPr>
          <w:fldChar w:fldCharType="begin"/>
        </w:r>
        <w:r w:rsidR="00B716EB">
          <w:rPr>
            <w:noProof/>
            <w:webHidden/>
          </w:rPr>
          <w:instrText xml:space="preserve"> PAGEREF _Toc440545925 \h </w:instrText>
        </w:r>
        <w:r>
          <w:rPr>
            <w:noProof/>
            <w:webHidden/>
          </w:rPr>
        </w:r>
        <w:r>
          <w:rPr>
            <w:noProof/>
            <w:webHidden/>
          </w:rPr>
          <w:fldChar w:fldCharType="separate"/>
        </w:r>
        <w:r w:rsidR="00D532D9">
          <w:rPr>
            <w:noProof/>
            <w:webHidden/>
          </w:rPr>
          <w:t>24</w:t>
        </w:r>
        <w:r>
          <w:rPr>
            <w:noProof/>
            <w:webHidden/>
          </w:rPr>
          <w:fldChar w:fldCharType="end"/>
        </w:r>
      </w:hyperlink>
    </w:p>
    <w:p w:rsidR="00B716EB" w:rsidRDefault="00EB6D58">
      <w:pPr>
        <w:pStyle w:val="Cuprins3"/>
        <w:tabs>
          <w:tab w:val="left" w:pos="1320"/>
          <w:tab w:val="right" w:leader="dot" w:pos="9373"/>
        </w:tabs>
        <w:rPr>
          <w:rFonts w:asciiTheme="minorHAnsi" w:eastAsiaTheme="minorEastAsia" w:hAnsiTheme="minorHAnsi" w:cstheme="minorBidi"/>
          <w:noProof/>
          <w:lang w:eastAsia="ro-RO"/>
        </w:rPr>
      </w:pPr>
      <w:hyperlink w:anchor="_Toc440545926" w:history="1">
        <w:r w:rsidR="00B716EB" w:rsidRPr="0075095F">
          <w:rPr>
            <w:rStyle w:val="Hyperlink"/>
            <w:rFonts w:asciiTheme="majorHAnsi" w:hAnsiTheme="majorHAnsi"/>
            <w:noProof/>
            <w:lang w:val="en-US"/>
          </w:rPr>
          <w:t>3.2.2</w:t>
        </w:r>
        <w:r w:rsidR="00B716EB">
          <w:rPr>
            <w:rFonts w:asciiTheme="minorHAnsi" w:eastAsiaTheme="minorEastAsia" w:hAnsiTheme="minorHAnsi" w:cstheme="minorBidi"/>
            <w:noProof/>
            <w:lang w:eastAsia="ro-RO"/>
          </w:rPr>
          <w:tab/>
        </w:r>
        <w:r w:rsidR="00B716EB" w:rsidRPr="0075095F">
          <w:rPr>
            <w:rStyle w:val="Hyperlink"/>
            <w:noProof/>
          </w:rPr>
          <w:t>Cerinţe privind asistenţa tehnică</w:t>
        </w:r>
        <w:r w:rsidR="00B716EB" w:rsidRPr="0075095F">
          <w:rPr>
            <w:rStyle w:val="Hyperlink"/>
            <w:noProof/>
            <w:lang w:val="en-US"/>
          </w:rPr>
          <w:t xml:space="preserve"> si suport</w:t>
        </w:r>
        <w:r w:rsidR="00B716EB">
          <w:rPr>
            <w:noProof/>
            <w:webHidden/>
          </w:rPr>
          <w:tab/>
        </w:r>
        <w:r>
          <w:rPr>
            <w:noProof/>
            <w:webHidden/>
          </w:rPr>
          <w:fldChar w:fldCharType="begin"/>
        </w:r>
        <w:r w:rsidR="00B716EB">
          <w:rPr>
            <w:noProof/>
            <w:webHidden/>
          </w:rPr>
          <w:instrText xml:space="preserve"> PAGEREF _Toc440545926 \h </w:instrText>
        </w:r>
        <w:r>
          <w:rPr>
            <w:noProof/>
            <w:webHidden/>
          </w:rPr>
        </w:r>
        <w:r>
          <w:rPr>
            <w:noProof/>
            <w:webHidden/>
          </w:rPr>
          <w:fldChar w:fldCharType="separate"/>
        </w:r>
        <w:r w:rsidR="00D532D9">
          <w:rPr>
            <w:noProof/>
            <w:webHidden/>
          </w:rPr>
          <w:t>24</w:t>
        </w:r>
        <w:r>
          <w:rPr>
            <w:noProof/>
            <w:webHidden/>
          </w:rPr>
          <w:fldChar w:fldCharType="end"/>
        </w:r>
      </w:hyperlink>
    </w:p>
    <w:p w:rsidR="00B716EB" w:rsidRDefault="00EB6D58">
      <w:pPr>
        <w:pStyle w:val="Cuprins3"/>
        <w:tabs>
          <w:tab w:val="left" w:pos="1320"/>
          <w:tab w:val="right" w:leader="dot" w:pos="9373"/>
        </w:tabs>
        <w:rPr>
          <w:rFonts w:asciiTheme="minorHAnsi" w:eastAsiaTheme="minorEastAsia" w:hAnsiTheme="minorHAnsi" w:cstheme="minorBidi"/>
          <w:noProof/>
          <w:lang w:eastAsia="ro-RO"/>
        </w:rPr>
      </w:pPr>
      <w:hyperlink w:anchor="_Toc440545927" w:history="1">
        <w:r w:rsidR="00B716EB" w:rsidRPr="0075095F">
          <w:rPr>
            <w:rStyle w:val="Hyperlink"/>
            <w:rFonts w:asciiTheme="majorHAnsi" w:hAnsiTheme="majorHAnsi"/>
            <w:noProof/>
            <w:lang w:val="en-US"/>
          </w:rPr>
          <w:t>3.2.3</w:t>
        </w:r>
        <w:r w:rsidR="00B716EB">
          <w:rPr>
            <w:rFonts w:asciiTheme="minorHAnsi" w:eastAsiaTheme="minorEastAsia" w:hAnsiTheme="minorHAnsi" w:cstheme="minorBidi"/>
            <w:noProof/>
            <w:lang w:eastAsia="ro-RO"/>
          </w:rPr>
          <w:tab/>
        </w:r>
        <w:r w:rsidR="00B716EB" w:rsidRPr="0075095F">
          <w:rPr>
            <w:rStyle w:val="Hyperlink"/>
            <w:noProof/>
          </w:rPr>
          <w:t>Cantitate</w:t>
        </w:r>
        <w:r w:rsidR="00B716EB">
          <w:rPr>
            <w:noProof/>
            <w:webHidden/>
          </w:rPr>
          <w:tab/>
        </w:r>
        <w:r>
          <w:rPr>
            <w:noProof/>
            <w:webHidden/>
          </w:rPr>
          <w:fldChar w:fldCharType="begin"/>
        </w:r>
        <w:r w:rsidR="00B716EB">
          <w:rPr>
            <w:noProof/>
            <w:webHidden/>
          </w:rPr>
          <w:instrText xml:space="preserve"> PAGEREF _Toc440545927 \h </w:instrText>
        </w:r>
        <w:r>
          <w:rPr>
            <w:noProof/>
            <w:webHidden/>
          </w:rPr>
        </w:r>
        <w:r>
          <w:rPr>
            <w:noProof/>
            <w:webHidden/>
          </w:rPr>
          <w:fldChar w:fldCharType="separate"/>
        </w:r>
        <w:r w:rsidR="00D532D9">
          <w:rPr>
            <w:noProof/>
            <w:webHidden/>
          </w:rPr>
          <w:t>25</w:t>
        </w:r>
        <w:r>
          <w:rPr>
            <w:noProof/>
            <w:webHidden/>
          </w:rPr>
          <w:fldChar w:fldCharType="end"/>
        </w:r>
      </w:hyperlink>
    </w:p>
    <w:p w:rsidR="00B716EB" w:rsidRDefault="00EB6D58">
      <w:pPr>
        <w:pStyle w:val="Cuprins3"/>
        <w:tabs>
          <w:tab w:val="left" w:pos="1320"/>
          <w:tab w:val="right" w:leader="dot" w:pos="9373"/>
        </w:tabs>
        <w:rPr>
          <w:rFonts w:asciiTheme="minorHAnsi" w:eastAsiaTheme="minorEastAsia" w:hAnsiTheme="minorHAnsi" w:cstheme="minorBidi"/>
          <w:noProof/>
          <w:lang w:eastAsia="ro-RO"/>
        </w:rPr>
      </w:pPr>
      <w:hyperlink w:anchor="_Toc440545928" w:history="1">
        <w:r w:rsidR="00B716EB" w:rsidRPr="0075095F">
          <w:rPr>
            <w:rStyle w:val="Hyperlink"/>
            <w:rFonts w:asciiTheme="majorHAnsi" w:hAnsiTheme="majorHAnsi"/>
            <w:noProof/>
            <w:lang w:val="en-US"/>
          </w:rPr>
          <w:t>3.2.4</w:t>
        </w:r>
        <w:r w:rsidR="00B716EB">
          <w:rPr>
            <w:rFonts w:asciiTheme="minorHAnsi" w:eastAsiaTheme="minorEastAsia" w:hAnsiTheme="minorHAnsi" w:cstheme="minorBidi"/>
            <w:noProof/>
            <w:lang w:eastAsia="ro-RO"/>
          </w:rPr>
          <w:tab/>
        </w:r>
        <w:r w:rsidR="00B716EB" w:rsidRPr="0075095F">
          <w:rPr>
            <w:rStyle w:val="Hyperlink"/>
            <w:noProof/>
          </w:rPr>
          <w:t>Termen de punere în funcţiune</w:t>
        </w:r>
        <w:r w:rsidR="00B716EB" w:rsidRPr="0075095F">
          <w:rPr>
            <w:rStyle w:val="Hyperlink"/>
            <w:noProof/>
            <w:lang w:val="en-US"/>
          </w:rPr>
          <w:t xml:space="preserve"> a serviciilor</w:t>
        </w:r>
        <w:r w:rsidR="00B716EB">
          <w:rPr>
            <w:noProof/>
            <w:webHidden/>
          </w:rPr>
          <w:tab/>
        </w:r>
        <w:r>
          <w:rPr>
            <w:noProof/>
            <w:webHidden/>
          </w:rPr>
          <w:fldChar w:fldCharType="begin"/>
        </w:r>
        <w:r w:rsidR="00B716EB">
          <w:rPr>
            <w:noProof/>
            <w:webHidden/>
          </w:rPr>
          <w:instrText xml:space="preserve"> PAGEREF _Toc440545928 \h </w:instrText>
        </w:r>
        <w:r>
          <w:rPr>
            <w:noProof/>
            <w:webHidden/>
          </w:rPr>
        </w:r>
        <w:r>
          <w:rPr>
            <w:noProof/>
            <w:webHidden/>
          </w:rPr>
          <w:fldChar w:fldCharType="separate"/>
        </w:r>
        <w:r w:rsidR="00D532D9">
          <w:rPr>
            <w:noProof/>
            <w:webHidden/>
          </w:rPr>
          <w:t>25</w:t>
        </w:r>
        <w:r>
          <w:rPr>
            <w:noProof/>
            <w:webHidden/>
          </w:rPr>
          <w:fldChar w:fldCharType="end"/>
        </w:r>
      </w:hyperlink>
    </w:p>
    <w:p w:rsidR="00B716EB" w:rsidRDefault="00EB6D58">
      <w:pPr>
        <w:pStyle w:val="Cuprins3"/>
        <w:tabs>
          <w:tab w:val="left" w:pos="1320"/>
          <w:tab w:val="right" w:leader="dot" w:pos="9373"/>
        </w:tabs>
        <w:rPr>
          <w:rFonts w:asciiTheme="minorHAnsi" w:eastAsiaTheme="minorEastAsia" w:hAnsiTheme="minorHAnsi" w:cstheme="minorBidi"/>
          <w:noProof/>
          <w:lang w:eastAsia="ro-RO"/>
        </w:rPr>
      </w:pPr>
      <w:hyperlink w:anchor="_Toc440545929" w:history="1">
        <w:r w:rsidR="00B716EB" w:rsidRPr="0075095F">
          <w:rPr>
            <w:rStyle w:val="Hyperlink"/>
            <w:rFonts w:asciiTheme="majorHAnsi" w:hAnsiTheme="majorHAnsi"/>
            <w:noProof/>
            <w:lang w:val="en-US"/>
          </w:rPr>
          <w:t>3.2.5</w:t>
        </w:r>
        <w:r w:rsidR="00B716EB">
          <w:rPr>
            <w:rFonts w:asciiTheme="minorHAnsi" w:eastAsiaTheme="minorEastAsia" w:hAnsiTheme="minorHAnsi" w:cstheme="minorBidi"/>
            <w:noProof/>
            <w:lang w:eastAsia="ro-RO"/>
          </w:rPr>
          <w:tab/>
        </w:r>
        <w:r w:rsidR="00B716EB" w:rsidRPr="0075095F">
          <w:rPr>
            <w:rStyle w:val="Hyperlink"/>
            <w:noProof/>
          </w:rPr>
          <w:t>Locaţii de punere în funcţiune a serviciilor</w:t>
        </w:r>
        <w:r w:rsidR="00B716EB">
          <w:rPr>
            <w:noProof/>
            <w:webHidden/>
          </w:rPr>
          <w:tab/>
        </w:r>
        <w:r>
          <w:rPr>
            <w:noProof/>
            <w:webHidden/>
          </w:rPr>
          <w:fldChar w:fldCharType="begin"/>
        </w:r>
        <w:r w:rsidR="00B716EB">
          <w:rPr>
            <w:noProof/>
            <w:webHidden/>
          </w:rPr>
          <w:instrText xml:space="preserve"> PAGEREF _Toc440545929 \h </w:instrText>
        </w:r>
        <w:r>
          <w:rPr>
            <w:noProof/>
            <w:webHidden/>
          </w:rPr>
        </w:r>
        <w:r>
          <w:rPr>
            <w:noProof/>
            <w:webHidden/>
          </w:rPr>
          <w:fldChar w:fldCharType="separate"/>
        </w:r>
        <w:r w:rsidR="00D532D9">
          <w:rPr>
            <w:noProof/>
            <w:webHidden/>
          </w:rPr>
          <w:t>25</w:t>
        </w:r>
        <w:r>
          <w:rPr>
            <w:noProof/>
            <w:webHidden/>
          </w:rPr>
          <w:fldChar w:fldCharType="end"/>
        </w:r>
      </w:hyperlink>
    </w:p>
    <w:p w:rsidR="00B716EB" w:rsidRDefault="00EB6D58">
      <w:pPr>
        <w:pStyle w:val="Cuprins2"/>
        <w:tabs>
          <w:tab w:val="left" w:pos="880"/>
          <w:tab w:val="right" w:leader="dot" w:pos="9373"/>
        </w:tabs>
        <w:rPr>
          <w:rFonts w:asciiTheme="minorHAnsi" w:eastAsiaTheme="minorEastAsia" w:hAnsiTheme="minorHAnsi" w:cstheme="minorBidi"/>
          <w:noProof/>
          <w:lang w:eastAsia="ro-RO"/>
        </w:rPr>
      </w:pPr>
      <w:hyperlink w:anchor="_Toc440545930" w:history="1">
        <w:r w:rsidR="00B716EB" w:rsidRPr="0075095F">
          <w:rPr>
            <w:rStyle w:val="Hyperlink"/>
            <w:rFonts w:asciiTheme="majorHAnsi" w:hAnsiTheme="majorHAnsi" w:cs="Arial"/>
            <w:noProof/>
            <w:lang w:val="en-US"/>
          </w:rPr>
          <w:t>3.3</w:t>
        </w:r>
        <w:r w:rsidR="00B716EB">
          <w:rPr>
            <w:rFonts w:asciiTheme="minorHAnsi" w:eastAsiaTheme="minorEastAsia" w:hAnsiTheme="minorHAnsi" w:cstheme="minorBidi"/>
            <w:noProof/>
            <w:lang w:eastAsia="ro-RO"/>
          </w:rPr>
          <w:tab/>
        </w:r>
        <w:r w:rsidR="00B716EB" w:rsidRPr="0075095F">
          <w:rPr>
            <w:rStyle w:val="Hyperlink"/>
            <w:rFonts w:asciiTheme="majorHAnsi" w:hAnsiTheme="majorHAnsi" w:cs="Arial"/>
            <w:noProof/>
          </w:rPr>
          <w:t xml:space="preserve">Cerinţe minime obligatorii pentru </w:t>
        </w:r>
        <w:r w:rsidR="00B716EB" w:rsidRPr="0075095F">
          <w:rPr>
            <w:rStyle w:val="Hyperlink"/>
            <w:rFonts w:asciiTheme="majorHAnsi" w:hAnsiTheme="majorHAnsi" w:cs="Arial"/>
            <w:noProof/>
            <w:lang w:val="en-US"/>
          </w:rPr>
          <w:t>pachetul “</w:t>
        </w:r>
        <w:r w:rsidR="00B716EB" w:rsidRPr="0075095F">
          <w:rPr>
            <w:rStyle w:val="Hyperlink"/>
            <w:rFonts w:asciiTheme="majorHAnsi" w:hAnsiTheme="majorHAnsi" w:cs="Arial"/>
            <w:noProof/>
          </w:rPr>
          <w:t>Servicii de actualizare, asistenţă tehnică şi suport software antivirus pentru servere de fişiere</w:t>
        </w:r>
        <w:r w:rsidR="00B716EB" w:rsidRPr="0075095F">
          <w:rPr>
            <w:rStyle w:val="Hyperlink"/>
            <w:rFonts w:asciiTheme="majorHAnsi" w:hAnsiTheme="majorHAnsi" w:cs="Arial"/>
            <w:noProof/>
            <w:lang w:val="en-US"/>
          </w:rPr>
          <w:t xml:space="preserve"> Linux</w:t>
        </w:r>
        <w:r w:rsidR="00B716EB" w:rsidRPr="0075095F">
          <w:rPr>
            <w:rStyle w:val="Hyperlink"/>
            <w:rFonts w:asciiTheme="majorHAnsi" w:hAnsiTheme="majorHAnsi" w:cs="Arial"/>
            <w:noProof/>
          </w:rPr>
          <w:t>”</w:t>
        </w:r>
        <w:r w:rsidR="00B716EB">
          <w:rPr>
            <w:noProof/>
            <w:webHidden/>
          </w:rPr>
          <w:tab/>
        </w:r>
        <w:r>
          <w:rPr>
            <w:noProof/>
            <w:webHidden/>
          </w:rPr>
          <w:fldChar w:fldCharType="begin"/>
        </w:r>
        <w:r w:rsidR="00B716EB">
          <w:rPr>
            <w:noProof/>
            <w:webHidden/>
          </w:rPr>
          <w:instrText xml:space="preserve"> PAGEREF _Toc440545930 \h </w:instrText>
        </w:r>
        <w:r>
          <w:rPr>
            <w:noProof/>
            <w:webHidden/>
          </w:rPr>
        </w:r>
        <w:r>
          <w:rPr>
            <w:noProof/>
            <w:webHidden/>
          </w:rPr>
          <w:fldChar w:fldCharType="separate"/>
        </w:r>
        <w:r w:rsidR="00D532D9">
          <w:rPr>
            <w:noProof/>
            <w:webHidden/>
          </w:rPr>
          <w:t>25</w:t>
        </w:r>
        <w:r>
          <w:rPr>
            <w:noProof/>
            <w:webHidden/>
          </w:rPr>
          <w:fldChar w:fldCharType="end"/>
        </w:r>
      </w:hyperlink>
    </w:p>
    <w:p w:rsidR="00B716EB" w:rsidRDefault="00EB6D58">
      <w:pPr>
        <w:pStyle w:val="Cuprins3"/>
        <w:tabs>
          <w:tab w:val="left" w:pos="1320"/>
          <w:tab w:val="right" w:leader="dot" w:pos="9373"/>
        </w:tabs>
        <w:rPr>
          <w:rFonts w:asciiTheme="minorHAnsi" w:eastAsiaTheme="minorEastAsia" w:hAnsiTheme="minorHAnsi" w:cstheme="minorBidi"/>
          <w:noProof/>
          <w:lang w:eastAsia="ro-RO"/>
        </w:rPr>
      </w:pPr>
      <w:hyperlink w:anchor="_Toc440545931" w:history="1">
        <w:r w:rsidR="00B716EB" w:rsidRPr="0075095F">
          <w:rPr>
            <w:rStyle w:val="Hyperlink"/>
            <w:rFonts w:asciiTheme="majorHAnsi" w:hAnsiTheme="majorHAnsi"/>
            <w:noProof/>
            <w:lang w:val="en-US"/>
          </w:rPr>
          <w:t>3.3.1</w:t>
        </w:r>
        <w:r w:rsidR="00B716EB">
          <w:rPr>
            <w:rFonts w:asciiTheme="minorHAnsi" w:eastAsiaTheme="minorEastAsia" w:hAnsiTheme="minorHAnsi" w:cstheme="minorBidi"/>
            <w:noProof/>
            <w:lang w:eastAsia="ro-RO"/>
          </w:rPr>
          <w:tab/>
        </w:r>
        <w:r w:rsidR="00B716EB" w:rsidRPr="0075095F">
          <w:rPr>
            <w:rStyle w:val="Hyperlink"/>
            <w:noProof/>
          </w:rPr>
          <w:t>Cerinţe privind serviciile de actualizare</w:t>
        </w:r>
        <w:r w:rsidR="00B716EB">
          <w:rPr>
            <w:noProof/>
            <w:webHidden/>
          </w:rPr>
          <w:tab/>
        </w:r>
        <w:r>
          <w:rPr>
            <w:noProof/>
            <w:webHidden/>
          </w:rPr>
          <w:fldChar w:fldCharType="begin"/>
        </w:r>
        <w:r w:rsidR="00B716EB">
          <w:rPr>
            <w:noProof/>
            <w:webHidden/>
          </w:rPr>
          <w:instrText xml:space="preserve"> PAGEREF _Toc440545931 \h </w:instrText>
        </w:r>
        <w:r>
          <w:rPr>
            <w:noProof/>
            <w:webHidden/>
          </w:rPr>
        </w:r>
        <w:r>
          <w:rPr>
            <w:noProof/>
            <w:webHidden/>
          </w:rPr>
          <w:fldChar w:fldCharType="separate"/>
        </w:r>
        <w:r w:rsidR="00D532D9">
          <w:rPr>
            <w:noProof/>
            <w:webHidden/>
          </w:rPr>
          <w:t>25</w:t>
        </w:r>
        <w:r>
          <w:rPr>
            <w:noProof/>
            <w:webHidden/>
          </w:rPr>
          <w:fldChar w:fldCharType="end"/>
        </w:r>
      </w:hyperlink>
    </w:p>
    <w:p w:rsidR="00B716EB" w:rsidRDefault="00EB6D58">
      <w:pPr>
        <w:pStyle w:val="Cuprins3"/>
        <w:tabs>
          <w:tab w:val="left" w:pos="1320"/>
          <w:tab w:val="right" w:leader="dot" w:pos="9373"/>
        </w:tabs>
        <w:rPr>
          <w:rFonts w:asciiTheme="minorHAnsi" w:eastAsiaTheme="minorEastAsia" w:hAnsiTheme="minorHAnsi" w:cstheme="minorBidi"/>
          <w:noProof/>
          <w:lang w:eastAsia="ro-RO"/>
        </w:rPr>
      </w:pPr>
      <w:hyperlink w:anchor="_Toc440545932" w:history="1">
        <w:r w:rsidR="00B716EB" w:rsidRPr="0075095F">
          <w:rPr>
            <w:rStyle w:val="Hyperlink"/>
            <w:rFonts w:asciiTheme="majorHAnsi" w:hAnsiTheme="majorHAnsi"/>
            <w:noProof/>
            <w:lang w:val="en-US"/>
          </w:rPr>
          <w:t>3.3.2</w:t>
        </w:r>
        <w:r w:rsidR="00B716EB">
          <w:rPr>
            <w:rFonts w:asciiTheme="minorHAnsi" w:eastAsiaTheme="minorEastAsia" w:hAnsiTheme="minorHAnsi" w:cstheme="minorBidi"/>
            <w:noProof/>
            <w:lang w:eastAsia="ro-RO"/>
          </w:rPr>
          <w:tab/>
        </w:r>
        <w:r w:rsidR="00B716EB" w:rsidRPr="0075095F">
          <w:rPr>
            <w:rStyle w:val="Hyperlink"/>
            <w:noProof/>
          </w:rPr>
          <w:t>Cerinţe privind asistenţa tehnică</w:t>
        </w:r>
        <w:r w:rsidR="00B716EB" w:rsidRPr="0075095F">
          <w:rPr>
            <w:rStyle w:val="Hyperlink"/>
            <w:noProof/>
            <w:lang w:val="en-US"/>
          </w:rPr>
          <w:t xml:space="preserve"> si suport</w:t>
        </w:r>
        <w:r w:rsidR="00B716EB">
          <w:rPr>
            <w:noProof/>
            <w:webHidden/>
          </w:rPr>
          <w:tab/>
        </w:r>
        <w:r>
          <w:rPr>
            <w:noProof/>
            <w:webHidden/>
          </w:rPr>
          <w:fldChar w:fldCharType="begin"/>
        </w:r>
        <w:r w:rsidR="00B716EB">
          <w:rPr>
            <w:noProof/>
            <w:webHidden/>
          </w:rPr>
          <w:instrText xml:space="preserve"> PAGEREF _Toc440545932 \h </w:instrText>
        </w:r>
        <w:r>
          <w:rPr>
            <w:noProof/>
            <w:webHidden/>
          </w:rPr>
        </w:r>
        <w:r>
          <w:rPr>
            <w:noProof/>
            <w:webHidden/>
          </w:rPr>
          <w:fldChar w:fldCharType="separate"/>
        </w:r>
        <w:r w:rsidR="00D532D9">
          <w:rPr>
            <w:noProof/>
            <w:webHidden/>
          </w:rPr>
          <w:t>25</w:t>
        </w:r>
        <w:r>
          <w:rPr>
            <w:noProof/>
            <w:webHidden/>
          </w:rPr>
          <w:fldChar w:fldCharType="end"/>
        </w:r>
      </w:hyperlink>
    </w:p>
    <w:p w:rsidR="00B716EB" w:rsidRDefault="00EB6D58">
      <w:pPr>
        <w:pStyle w:val="Cuprins3"/>
        <w:tabs>
          <w:tab w:val="left" w:pos="1320"/>
          <w:tab w:val="right" w:leader="dot" w:pos="9373"/>
        </w:tabs>
        <w:rPr>
          <w:rFonts w:asciiTheme="minorHAnsi" w:eastAsiaTheme="minorEastAsia" w:hAnsiTheme="minorHAnsi" w:cstheme="minorBidi"/>
          <w:noProof/>
          <w:lang w:eastAsia="ro-RO"/>
        </w:rPr>
      </w:pPr>
      <w:hyperlink w:anchor="_Toc440545933" w:history="1">
        <w:r w:rsidR="00B716EB" w:rsidRPr="0075095F">
          <w:rPr>
            <w:rStyle w:val="Hyperlink"/>
            <w:rFonts w:asciiTheme="majorHAnsi" w:hAnsiTheme="majorHAnsi"/>
            <w:noProof/>
            <w:lang w:val="en-US"/>
          </w:rPr>
          <w:t>3.3.3</w:t>
        </w:r>
        <w:r w:rsidR="00B716EB">
          <w:rPr>
            <w:rFonts w:asciiTheme="minorHAnsi" w:eastAsiaTheme="minorEastAsia" w:hAnsiTheme="minorHAnsi" w:cstheme="minorBidi"/>
            <w:noProof/>
            <w:lang w:eastAsia="ro-RO"/>
          </w:rPr>
          <w:tab/>
        </w:r>
        <w:r w:rsidR="00B716EB" w:rsidRPr="0075095F">
          <w:rPr>
            <w:rStyle w:val="Hyperlink"/>
            <w:noProof/>
          </w:rPr>
          <w:t>Cantitate</w:t>
        </w:r>
        <w:r w:rsidR="00B716EB">
          <w:rPr>
            <w:noProof/>
            <w:webHidden/>
          </w:rPr>
          <w:tab/>
        </w:r>
        <w:r>
          <w:rPr>
            <w:noProof/>
            <w:webHidden/>
          </w:rPr>
          <w:fldChar w:fldCharType="begin"/>
        </w:r>
        <w:r w:rsidR="00B716EB">
          <w:rPr>
            <w:noProof/>
            <w:webHidden/>
          </w:rPr>
          <w:instrText xml:space="preserve"> PAGEREF _Toc440545933 \h </w:instrText>
        </w:r>
        <w:r>
          <w:rPr>
            <w:noProof/>
            <w:webHidden/>
          </w:rPr>
        </w:r>
        <w:r>
          <w:rPr>
            <w:noProof/>
            <w:webHidden/>
          </w:rPr>
          <w:fldChar w:fldCharType="separate"/>
        </w:r>
        <w:r w:rsidR="00D532D9">
          <w:rPr>
            <w:noProof/>
            <w:webHidden/>
          </w:rPr>
          <w:t>25</w:t>
        </w:r>
        <w:r>
          <w:rPr>
            <w:noProof/>
            <w:webHidden/>
          </w:rPr>
          <w:fldChar w:fldCharType="end"/>
        </w:r>
      </w:hyperlink>
    </w:p>
    <w:p w:rsidR="00B716EB" w:rsidRDefault="00EB6D58">
      <w:pPr>
        <w:pStyle w:val="Cuprins3"/>
        <w:tabs>
          <w:tab w:val="left" w:pos="1320"/>
          <w:tab w:val="right" w:leader="dot" w:pos="9373"/>
        </w:tabs>
        <w:rPr>
          <w:rFonts w:asciiTheme="minorHAnsi" w:eastAsiaTheme="minorEastAsia" w:hAnsiTheme="minorHAnsi" w:cstheme="minorBidi"/>
          <w:noProof/>
          <w:lang w:eastAsia="ro-RO"/>
        </w:rPr>
      </w:pPr>
      <w:hyperlink w:anchor="_Toc440545934" w:history="1">
        <w:r w:rsidR="00B716EB" w:rsidRPr="0075095F">
          <w:rPr>
            <w:rStyle w:val="Hyperlink"/>
            <w:rFonts w:asciiTheme="majorHAnsi" w:hAnsiTheme="majorHAnsi"/>
            <w:noProof/>
          </w:rPr>
          <w:t>3.3.4</w:t>
        </w:r>
        <w:r w:rsidR="00B716EB">
          <w:rPr>
            <w:rFonts w:asciiTheme="minorHAnsi" w:eastAsiaTheme="minorEastAsia" w:hAnsiTheme="minorHAnsi" w:cstheme="minorBidi"/>
            <w:noProof/>
            <w:lang w:eastAsia="ro-RO"/>
          </w:rPr>
          <w:tab/>
        </w:r>
        <w:r w:rsidR="00B716EB" w:rsidRPr="0075095F">
          <w:rPr>
            <w:rStyle w:val="Hyperlink"/>
            <w:noProof/>
          </w:rPr>
          <w:t>Termen de punere în funcţiune</w:t>
        </w:r>
        <w:r w:rsidR="00B716EB" w:rsidRPr="0075095F">
          <w:rPr>
            <w:rStyle w:val="Hyperlink"/>
            <w:noProof/>
            <w:lang w:val="en-US"/>
          </w:rPr>
          <w:t xml:space="preserve"> a serviciilor</w:t>
        </w:r>
        <w:r w:rsidR="00B716EB">
          <w:rPr>
            <w:noProof/>
            <w:webHidden/>
          </w:rPr>
          <w:tab/>
        </w:r>
        <w:r>
          <w:rPr>
            <w:noProof/>
            <w:webHidden/>
          </w:rPr>
          <w:fldChar w:fldCharType="begin"/>
        </w:r>
        <w:r w:rsidR="00B716EB">
          <w:rPr>
            <w:noProof/>
            <w:webHidden/>
          </w:rPr>
          <w:instrText xml:space="preserve"> PAGEREF _Toc440545934 \h </w:instrText>
        </w:r>
        <w:r>
          <w:rPr>
            <w:noProof/>
            <w:webHidden/>
          </w:rPr>
        </w:r>
        <w:r>
          <w:rPr>
            <w:noProof/>
            <w:webHidden/>
          </w:rPr>
          <w:fldChar w:fldCharType="separate"/>
        </w:r>
        <w:r w:rsidR="00D532D9">
          <w:rPr>
            <w:noProof/>
            <w:webHidden/>
          </w:rPr>
          <w:t>26</w:t>
        </w:r>
        <w:r>
          <w:rPr>
            <w:noProof/>
            <w:webHidden/>
          </w:rPr>
          <w:fldChar w:fldCharType="end"/>
        </w:r>
      </w:hyperlink>
    </w:p>
    <w:p w:rsidR="00B716EB" w:rsidRDefault="00EB6D58">
      <w:pPr>
        <w:pStyle w:val="Cuprins3"/>
        <w:tabs>
          <w:tab w:val="left" w:pos="1320"/>
          <w:tab w:val="right" w:leader="dot" w:pos="9373"/>
        </w:tabs>
        <w:rPr>
          <w:rFonts w:asciiTheme="minorHAnsi" w:eastAsiaTheme="minorEastAsia" w:hAnsiTheme="minorHAnsi" w:cstheme="minorBidi"/>
          <w:noProof/>
          <w:lang w:eastAsia="ro-RO"/>
        </w:rPr>
      </w:pPr>
      <w:hyperlink w:anchor="_Toc440545935" w:history="1">
        <w:r w:rsidR="00B716EB" w:rsidRPr="0075095F">
          <w:rPr>
            <w:rStyle w:val="Hyperlink"/>
            <w:rFonts w:asciiTheme="majorHAnsi" w:hAnsiTheme="majorHAnsi"/>
            <w:noProof/>
            <w:lang w:val="en-US"/>
          </w:rPr>
          <w:t>3.3.5</w:t>
        </w:r>
        <w:r w:rsidR="00B716EB">
          <w:rPr>
            <w:rFonts w:asciiTheme="minorHAnsi" w:eastAsiaTheme="minorEastAsia" w:hAnsiTheme="minorHAnsi" w:cstheme="minorBidi"/>
            <w:noProof/>
            <w:lang w:eastAsia="ro-RO"/>
          </w:rPr>
          <w:tab/>
        </w:r>
        <w:r w:rsidR="00B716EB" w:rsidRPr="0075095F">
          <w:rPr>
            <w:rStyle w:val="Hyperlink"/>
            <w:noProof/>
          </w:rPr>
          <w:t>Locaţii punere în funcţiune a serviciilor</w:t>
        </w:r>
        <w:r w:rsidR="00B716EB">
          <w:rPr>
            <w:noProof/>
            <w:webHidden/>
          </w:rPr>
          <w:tab/>
        </w:r>
        <w:r>
          <w:rPr>
            <w:noProof/>
            <w:webHidden/>
          </w:rPr>
          <w:fldChar w:fldCharType="begin"/>
        </w:r>
        <w:r w:rsidR="00B716EB">
          <w:rPr>
            <w:noProof/>
            <w:webHidden/>
          </w:rPr>
          <w:instrText xml:space="preserve"> PAGEREF _Toc440545935 \h </w:instrText>
        </w:r>
        <w:r>
          <w:rPr>
            <w:noProof/>
            <w:webHidden/>
          </w:rPr>
        </w:r>
        <w:r>
          <w:rPr>
            <w:noProof/>
            <w:webHidden/>
          </w:rPr>
          <w:fldChar w:fldCharType="separate"/>
        </w:r>
        <w:r w:rsidR="00D532D9">
          <w:rPr>
            <w:noProof/>
            <w:webHidden/>
          </w:rPr>
          <w:t>26</w:t>
        </w:r>
        <w:r>
          <w:rPr>
            <w:noProof/>
            <w:webHidden/>
          </w:rPr>
          <w:fldChar w:fldCharType="end"/>
        </w:r>
      </w:hyperlink>
    </w:p>
    <w:p w:rsidR="00B716EB" w:rsidRDefault="00EB6D58">
      <w:pPr>
        <w:pStyle w:val="Cuprins2"/>
        <w:tabs>
          <w:tab w:val="left" w:pos="880"/>
          <w:tab w:val="right" w:leader="dot" w:pos="9373"/>
        </w:tabs>
        <w:rPr>
          <w:rFonts w:asciiTheme="minorHAnsi" w:eastAsiaTheme="minorEastAsia" w:hAnsiTheme="minorHAnsi" w:cstheme="minorBidi"/>
          <w:noProof/>
          <w:lang w:eastAsia="ro-RO"/>
        </w:rPr>
      </w:pPr>
      <w:hyperlink w:anchor="_Toc440545936" w:history="1">
        <w:r w:rsidR="00B716EB" w:rsidRPr="0075095F">
          <w:rPr>
            <w:rStyle w:val="Hyperlink"/>
            <w:noProof/>
            <w:lang w:val="en-US"/>
          </w:rPr>
          <w:t>3.4</w:t>
        </w:r>
        <w:r w:rsidR="00B716EB">
          <w:rPr>
            <w:rFonts w:asciiTheme="minorHAnsi" w:eastAsiaTheme="minorEastAsia" w:hAnsiTheme="minorHAnsi" w:cstheme="minorBidi"/>
            <w:noProof/>
            <w:lang w:eastAsia="ro-RO"/>
          </w:rPr>
          <w:tab/>
        </w:r>
        <w:r w:rsidR="00B716EB" w:rsidRPr="0075095F">
          <w:rPr>
            <w:rStyle w:val="Hyperlink"/>
            <w:rFonts w:asciiTheme="majorHAnsi" w:hAnsiTheme="majorHAnsi" w:cs="Arial"/>
            <w:noProof/>
          </w:rPr>
          <w:t xml:space="preserve">Cerinţe minime obligatorii pentru </w:t>
        </w:r>
        <w:r w:rsidR="00B716EB" w:rsidRPr="0075095F">
          <w:rPr>
            <w:rStyle w:val="Hyperlink"/>
            <w:noProof/>
          </w:rPr>
          <w:t>pachetul „Servicii de actualizare, asistenţă tehnică şi suport  software antivirus servere de fişiere Windows”</w:t>
        </w:r>
        <w:r w:rsidR="00B716EB">
          <w:rPr>
            <w:noProof/>
            <w:webHidden/>
          </w:rPr>
          <w:tab/>
        </w:r>
        <w:r>
          <w:rPr>
            <w:noProof/>
            <w:webHidden/>
          </w:rPr>
          <w:fldChar w:fldCharType="begin"/>
        </w:r>
        <w:r w:rsidR="00B716EB">
          <w:rPr>
            <w:noProof/>
            <w:webHidden/>
          </w:rPr>
          <w:instrText xml:space="preserve"> PAGEREF _Toc440545936 \h </w:instrText>
        </w:r>
        <w:r>
          <w:rPr>
            <w:noProof/>
            <w:webHidden/>
          </w:rPr>
        </w:r>
        <w:r>
          <w:rPr>
            <w:noProof/>
            <w:webHidden/>
          </w:rPr>
          <w:fldChar w:fldCharType="separate"/>
        </w:r>
        <w:r w:rsidR="00D532D9">
          <w:rPr>
            <w:noProof/>
            <w:webHidden/>
          </w:rPr>
          <w:t>26</w:t>
        </w:r>
        <w:r>
          <w:rPr>
            <w:noProof/>
            <w:webHidden/>
          </w:rPr>
          <w:fldChar w:fldCharType="end"/>
        </w:r>
      </w:hyperlink>
    </w:p>
    <w:p w:rsidR="00B716EB" w:rsidRDefault="00EB6D58">
      <w:pPr>
        <w:pStyle w:val="Cuprins3"/>
        <w:tabs>
          <w:tab w:val="left" w:pos="1320"/>
          <w:tab w:val="right" w:leader="dot" w:pos="9373"/>
        </w:tabs>
        <w:rPr>
          <w:rFonts w:asciiTheme="minorHAnsi" w:eastAsiaTheme="minorEastAsia" w:hAnsiTheme="minorHAnsi" w:cstheme="minorBidi"/>
          <w:noProof/>
          <w:lang w:eastAsia="ro-RO"/>
        </w:rPr>
      </w:pPr>
      <w:hyperlink w:anchor="_Toc440545937" w:history="1">
        <w:r w:rsidR="00B716EB" w:rsidRPr="0075095F">
          <w:rPr>
            <w:rStyle w:val="Hyperlink"/>
            <w:rFonts w:asciiTheme="majorHAnsi" w:hAnsiTheme="majorHAnsi"/>
            <w:noProof/>
            <w:lang w:val="en-US"/>
          </w:rPr>
          <w:t>3.4.1</w:t>
        </w:r>
        <w:r w:rsidR="00B716EB">
          <w:rPr>
            <w:rFonts w:asciiTheme="minorHAnsi" w:eastAsiaTheme="minorEastAsia" w:hAnsiTheme="minorHAnsi" w:cstheme="minorBidi"/>
            <w:noProof/>
            <w:lang w:eastAsia="ro-RO"/>
          </w:rPr>
          <w:tab/>
        </w:r>
        <w:r w:rsidR="00B716EB" w:rsidRPr="0075095F">
          <w:rPr>
            <w:rStyle w:val="Hyperlink"/>
            <w:noProof/>
          </w:rPr>
          <w:t>Cerinţe privind serviciile de actualizare</w:t>
        </w:r>
        <w:r w:rsidR="00B716EB">
          <w:rPr>
            <w:noProof/>
            <w:webHidden/>
          </w:rPr>
          <w:tab/>
        </w:r>
        <w:r>
          <w:rPr>
            <w:noProof/>
            <w:webHidden/>
          </w:rPr>
          <w:fldChar w:fldCharType="begin"/>
        </w:r>
        <w:r w:rsidR="00B716EB">
          <w:rPr>
            <w:noProof/>
            <w:webHidden/>
          </w:rPr>
          <w:instrText xml:space="preserve"> PAGEREF _Toc440545937 \h </w:instrText>
        </w:r>
        <w:r>
          <w:rPr>
            <w:noProof/>
            <w:webHidden/>
          </w:rPr>
        </w:r>
        <w:r>
          <w:rPr>
            <w:noProof/>
            <w:webHidden/>
          </w:rPr>
          <w:fldChar w:fldCharType="separate"/>
        </w:r>
        <w:r w:rsidR="00D532D9">
          <w:rPr>
            <w:noProof/>
            <w:webHidden/>
          </w:rPr>
          <w:t>26</w:t>
        </w:r>
        <w:r>
          <w:rPr>
            <w:noProof/>
            <w:webHidden/>
          </w:rPr>
          <w:fldChar w:fldCharType="end"/>
        </w:r>
      </w:hyperlink>
    </w:p>
    <w:p w:rsidR="00B716EB" w:rsidRDefault="00EB6D58">
      <w:pPr>
        <w:pStyle w:val="Cuprins3"/>
        <w:tabs>
          <w:tab w:val="left" w:pos="1320"/>
          <w:tab w:val="right" w:leader="dot" w:pos="9373"/>
        </w:tabs>
        <w:rPr>
          <w:rFonts w:asciiTheme="minorHAnsi" w:eastAsiaTheme="minorEastAsia" w:hAnsiTheme="minorHAnsi" w:cstheme="minorBidi"/>
          <w:noProof/>
          <w:lang w:eastAsia="ro-RO"/>
        </w:rPr>
      </w:pPr>
      <w:hyperlink w:anchor="_Toc440545938" w:history="1">
        <w:r w:rsidR="00B716EB" w:rsidRPr="0075095F">
          <w:rPr>
            <w:rStyle w:val="Hyperlink"/>
            <w:rFonts w:asciiTheme="majorHAnsi" w:hAnsiTheme="majorHAnsi"/>
            <w:noProof/>
            <w:lang w:val="en-US"/>
          </w:rPr>
          <w:t>3.4.2</w:t>
        </w:r>
        <w:r w:rsidR="00B716EB">
          <w:rPr>
            <w:rFonts w:asciiTheme="minorHAnsi" w:eastAsiaTheme="minorEastAsia" w:hAnsiTheme="minorHAnsi" w:cstheme="minorBidi"/>
            <w:noProof/>
            <w:lang w:eastAsia="ro-RO"/>
          </w:rPr>
          <w:tab/>
        </w:r>
        <w:r w:rsidR="00B716EB" w:rsidRPr="0075095F">
          <w:rPr>
            <w:rStyle w:val="Hyperlink"/>
            <w:noProof/>
          </w:rPr>
          <w:t>Cerinţe privind asistenţa tehnică</w:t>
        </w:r>
        <w:r w:rsidR="00B716EB" w:rsidRPr="0075095F">
          <w:rPr>
            <w:rStyle w:val="Hyperlink"/>
            <w:noProof/>
            <w:lang w:val="en-US"/>
          </w:rPr>
          <w:t xml:space="preserve"> si suport</w:t>
        </w:r>
        <w:r w:rsidR="00B716EB">
          <w:rPr>
            <w:noProof/>
            <w:webHidden/>
          </w:rPr>
          <w:tab/>
        </w:r>
        <w:r>
          <w:rPr>
            <w:noProof/>
            <w:webHidden/>
          </w:rPr>
          <w:fldChar w:fldCharType="begin"/>
        </w:r>
        <w:r w:rsidR="00B716EB">
          <w:rPr>
            <w:noProof/>
            <w:webHidden/>
          </w:rPr>
          <w:instrText xml:space="preserve"> PAGEREF _Toc440545938 \h </w:instrText>
        </w:r>
        <w:r>
          <w:rPr>
            <w:noProof/>
            <w:webHidden/>
          </w:rPr>
        </w:r>
        <w:r>
          <w:rPr>
            <w:noProof/>
            <w:webHidden/>
          </w:rPr>
          <w:fldChar w:fldCharType="separate"/>
        </w:r>
        <w:r w:rsidR="00D532D9">
          <w:rPr>
            <w:noProof/>
            <w:webHidden/>
          </w:rPr>
          <w:t>26</w:t>
        </w:r>
        <w:r>
          <w:rPr>
            <w:noProof/>
            <w:webHidden/>
          </w:rPr>
          <w:fldChar w:fldCharType="end"/>
        </w:r>
      </w:hyperlink>
    </w:p>
    <w:p w:rsidR="00B716EB" w:rsidRDefault="00EB6D58">
      <w:pPr>
        <w:pStyle w:val="Cuprins3"/>
        <w:tabs>
          <w:tab w:val="left" w:pos="1320"/>
          <w:tab w:val="right" w:leader="dot" w:pos="9373"/>
        </w:tabs>
        <w:rPr>
          <w:rFonts w:asciiTheme="minorHAnsi" w:eastAsiaTheme="minorEastAsia" w:hAnsiTheme="minorHAnsi" w:cstheme="minorBidi"/>
          <w:noProof/>
          <w:lang w:eastAsia="ro-RO"/>
        </w:rPr>
      </w:pPr>
      <w:hyperlink w:anchor="_Toc440545939" w:history="1">
        <w:r w:rsidR="00B716EB" w:rsidRPr="0075095F">
          <w:rPr>
            <w:rStyle w:val="Hyperlink"/>
            <w:rFonts w:asciiTheme="majorHAnsi" w:hAnsiTheme="majorHAnsi"/>
            <w:noProof/>
          </w:rPr>
          <w:t>3.4.3</w:t>
        </w:r>
        <w:r w:rsidR="00B716EB">
          <w:rPr>
            <w:rFonts w:asciiTheme="minorHAnsi" w:eastAsiaTheme="minorEastAsia" w:hAnsiTheme="minorHAnsi" w:cstheme="minorBidi"/>
            <w:noProof/>
            <w:lang w:eastAsia="ro-RO"/>
          </w:rPr>
          <w:tab/>
        </w:r>
        <w:r w:rsidR="00B716EB" w:rsidRPr="0075095F">
          <w:rPr>
            <w:rStyle w:val="Hyperlink"/>
            <w:noProof/>
          </w:rPr>
          <w:t>Cantitate</w:t>
        </w:r>
        <w:r w:rsidR="00B716EB">
          <w:rPr>
            <w:noProof/>
            <w:webHidden/>
          </w:rPr>
          <w:tab/>
        </w:r>
        <w:r>
          <w:rPr>
            <w:noProof/>
            <w:webHidden/>
          </w:rPr>
          <w:fldChar w:fldCharType="begin"/>
        </w:r>
        <w:r w:rsidR="00B716EB">
          <w:rPr>
            <w:noProof/>
            <w:webHidden/>
          </w:rPr>
          <w:instrText xml:space="preserve"> PAGEREF _Toc440545939 \h </w:instrText>
        </w:r>
        <w:r>
          <w:rPr>
            <w:noProof/>
            <w:webHidden/>
          </w:rPr>
        </w:r>
        <w:r>
          <w:rPr>
            <w:noProof/>
            <w:webHidden/>
          </w:rPr>
          <w:fldChar w:fldCharType="separate"/>
        </w:r>
        <w:r w:rsidR="00D532D9">
          <w:rPr>
            <w:noProof/>
            <w:webHidden/>
          </w:rPr>
          <w:t>26</w:t>
        </w:r>
        <w:r>
          <w:rPr>
            <w:noProof/>
            <w:webHidden/>
          </w:rPr>
          <w:fldChar w:fldCharType="end"/>
        </w:r>
      </w:hyperlink>
    </w:p>
    <w:p w:rsidR="00B716EB" w:rsidRDefault="00EB6D58">
      <w:pPr>
        <w:pStyle w:val="Cuprins3"/>
        <w:tabs>
          <w:tab w:val="left" w:pos="1320"/>
          <w:tab w:val="right" w:leader="dot" w:pos="9373"/>
        </w:tabs>
        <w:rPr>
          <w:rFonts w:asciiTheme="minorHAnsi" w:eastAsiaTheme="minorEastAsia" w:hAnsiTheme="minorHAnsi" w:cstheme="minorBidi"/>
          <w:noProof/>
          <w:lang w:eastAsia="ro-RO"/>
        </w:rPr>
      </w:pPr>
      <w:hyperlink w:anchor="_Toc440545940" w:history="1">
        <w:r w:rsidR="00B716EB" w:rsidRPr="0075095F">
          <w:rPr>
            <w:rStyle w:val="Hyperlink"/>
            <w:rFonts w:asciiTheme="majorHAnsi" w:hAnsiTheme="majorHAnsi"/>
            <w:noProof/>
          </w:rPr>
          <w:t>3.4.4</w:t>
        </w:r>
        <w:r w:rsidR="00B716EB">
          <w:rPr>
            <w:rFonts w:asciiTheme="minorHAnsi" w:eastAsiaTheme="minorEastAsia" w:hAnsiTheme="minorHAnsi" w:cstheme="minorBidi"/>
            <w:noProof/>
            <w:lang w:eastAsia="ro-RO"/>
          </w:rPr>
          <w:tab/>
        </w:r>
        <w:r w:rsidR="00B716EB" w:rsidRPr="0075095F">
          <w:rPr>
            <w:rStyle w:val="Hyperlink"/>
            <w:noProof/>
          </w:rPr>
          <w:t>Termen punere în funcţiune servicii</w:t>
        </w:r>
        <w:r w:rsidR="00B716EB" w:rsidRPr="0075095F">
          <w:rPr>
            <w:rStyle w:val="Hyperlink"/>
            <w:noProof/>
            <w:lang w:val="en-US"/>
          </w:rPr>
          <w:t>lor</w:t>
        </w:r>
        <w:r w:rsidR="00B716EB">
          <w:rPr>
            <w:noProof/>
            <w:webHidden/>
          </w:rPr>
          <w:tab/>
        </w:r>
        <w:r>
          <w:rPr>
            <w:noProof/>
            <w:webHidden/>
          </w:rPr>
          <w:fldChar w:fldCharType="begin"/>
        </w:r>
        <w:r w:rsidR="00B716EB">
          <w:rPr>
            <w:noProof/>
            <w:webHidden/>
          </w:rPr>
          <w:instrText xml:space="preserve"> PAGEREF _Toc440545940 \h </w:instrText>
        </w:r>
        <w:r>
          <w:rPr>
            <w:noProof/>
            <w:webHidden/>
          </w:rPr>
        </w:r>
        <w:r>
          <w:rPr>
            <w:noProof/>
            <w:webHidden/>
          </w:rPr>
          <w:fldChar w:fldCharType="separate"/>
        </w:r>
        <w:r w:rsidR="00D532D9">
          <w:rPr>
            <w:noProof/>
            <w:webHidden/>
          </w:rPr>
          <w:t>26</w:t>
        </w:r>
        <w:r>
          <w:rPr>
            <w:noProof/>
            <w:webHidden/>
          </w:rPr>
          <w:fldChar w:fldCharType="end"/>
        </w:r>
      </w:hyperlink>
    </w:p>
    <w:p w:rsidR="00B716EB" w:rsidRDefault="00EB6D58">
      <w:pPr>
        <w:pStyle w:val="Cuprins3"/>
        <w:tabs>
          <w:tab w:val="left" w:pos="1320"/>
          <w:tab w:val="right" w:leader="dot" w:pos="9373"/>
        </w:tabs>
        <w:rPr>
          <w:rFonts w:asciiTheme="minorHAnsi" w:eastAsiaTheme="minorEastAsia" w:hAnsiTheme="minorHAnsi" w:cstheme="minorBidi"/>
          <w:noProof/>
          <w:lang w:eastAsia="ro-RO"/>
        </w:rPr>
      </w:pPr>
      <w:hyperlink w:anchor="_Toc440545941" w:history="1">
        <w:r w:rsidR="00B716EB" w:rsidRPr="0075095F">
          <w:rPr>
            <w:rStyle w:val="Hyperlink"/>
            <w:rFonts w:asciiTheme="majorHAnsi" w:hAnsiTheme="majorHAnsi"/>
            <w:noProof/>
          </w:rPr>
          <w:t>3.4.5</w:t>
        </w:r>
        <w:r w:rsidR="00B716EB">
          <w:rPr>
            <w:rFonts w:asciiTheme="minorHAnsi" w:eastAsiaTheme="minorEastAsia" w:hAnsiTheme="minorHAnsi" w:cstheme="minorBidi"/>
            <w:noProof/>
            <w:lang w:eastAsia="ro-RO"/>
          </w:rPr>
          <w:tab/>
        </w:r>
        <w:r w:rsidR="00B716EB" w:rsidRPr="0075095F">
          <w:rPr>
            <w:rStyle w:val="Hyperlink"/>
            <w:noProof/>
          </w:rPr>
          <w:t>Locaţii de punere în funcţiune a serviciilor</w:t>
        </w:r>
        <w:r w:rsidR="00B716EB">
          <w:rPr>
            <w:noProof/>
            <w:webHidden/>
          </w:rPr>
          <w:tab/>
        </w:r>
        <w:r>
          <w:rPr>
            <w:noProof/>
            <w:webHidden/>
          </w:rPr>
          <w:fldChar w:fldCharType="begin"/>
        </w:r>
        <w:r w:rsidR="00B716EB">
          <w:rPr>
            <w:noProof/>
            <w:webHidden/>
          </w:rPr>
          <w:instrText xml:space="preserve"> PAGEREF _Toc440545941 \h </w:instrText>
        </w:r>
        <w:r>
          <w:rPr>
            <w:noProof/>
            <w:webHidden/>
          </w:rPr>
        </w:r>
        <w:r>
          <w:rPr>
            <w:noProof/>
            <w:webHidden/>
          </w:rPr>
          <w:fldChar w:fldCharType="separate"/>
        </w:r>
        <w:r w:rsidR="00D532D9">
          <w:rPr>
            <w:noProof/>
            <w:webHidden/>
          </w:rPr>
          <w:t>26</w:t>
        </w:r>
        <w:r>
          <w:rPr>
            <w:noProof/>
            <w:webHidden/>
          </w:rPr>
          <w:fldChar w:fldCharType="end"/>
        </w:r>
      </w:hyperlink>
    </w:p>
    <w:p w:rsidR="00B716EB" w:rsidRDefault="00EB6D58">
      <w:pPr>
        <w:pStyle w:val="Cuprins2"/>
        <w:tabs>
          <w:tab w:val="left" w:pos="880"/>
          <w:tab w:val="right" w:leader="dot" w:pos="9373"/>
        </w:tabs>
        <w:rPr>
          <w:rFonts w:asciiTheme="minorHAnsi" w:eastAsiaTheme="minorEastAsia" w:hAnsiTheme="minorHAnsi" w:cstheme="minorBidi"/>
          <w:noProof/>
          <w:lang w:eastAsia="ro-RO"/>
        </w:rPr>
      </w:pPr>
      <w:hyperlink w:anchor="_Toc440545942" w:history="1">
        <w:r w:rsidR="00B716EB" w:rsidRPr="0075095F">
          <w:rPr>
            <w:rStyle w:val="Hyperlink"/>
            <w:noProof/>
            <w:lang w:val="en-US"/>
          </w:rPr>
          <w:t>3.5</w:t>
        </w:r>
        <w:r w:rsidR="00B716EB">
          <w:rPr>
            <w:rFonts w:asciiTheme="minorHAnsi" w:eastAsiaTheme="minorEastAsia" w:hAnsiTheme="minorHAnsi" w:cstheme="minorBidi"/>
            <w:noProof/>
            <w:lang w:eastAsia="ro-RO"/>
          </w:rPr>
          <w:tab/>
        </w:r>
        <w:r w:rsidR="00B716EB" w:rsidRPr="0075095F">
          <w:rPr>
            <w:rStyle w:val="Hyperlink"/>
            <w:noProof/>
          </w:rPr>
          <w:t>Alte cerinţe minime obligatorii privind serviciile de actualizare, asistenţă tehnică şi suport pentru toate produsele antivirus</w:t>
        </w:r>
        <w:r w:rsidR="00B716EB">
          <w:rPr>
            <w:noProof/>
            <w:webHidden/>
          </w:rPr>
          <w:tab/>
        </w:r>
        <w:r>
          <w:rPr>
            <w:noProof/>
            <w:webHidden/>
          </w:rPr>
          <w:fldChar w:fldCharType="begin"/>
        </w:r>
        <w:r w:rsidR="00B716EB">
          <w:rPr>
            <w:noProof/>
            <w:webHidden/>
          </w:rPr>
          <w:instrText xml:space="preserve"> PAGEREF _Toc440545942 \h </w:instrText>
        </w:r>
        <w:r>
          <w:rPr>
            <w:noProof/>
            <w:webHidden/>
          </w:rPr>
        </w:r>
        <w:r>
          <w:rPr>
            <w:noProof/>
            <w:webHidden/>
          </w:rPr>
          <w:fldChar w:fldCharType="separate"/>
        </w:r>
        <w:r w:rsidR="00D532D9">
          <w:rPr>
            <w:noProof/>
            <w:webHidden/>
          </w:rPr>
          <w:t>27</w:t>
        </w:r>
        <w:r>
          <w:rPr>
            <w:noProof/>
            <w:webHidden/>
          </w:rPr>
          <w:fldChar w:fldCharType="end"/>
        </w:r>
      </w:hyperlink>
    </w:p>
    <w:p w:rsidR="00B716EB" w:rsidRDefault="00EB6D58">
      <w:pPr>
        <w:pStyle w:val="Cuprins3"/>
        <w:tabs>
          <w:tab w:val="left" w:pos="1320"/>
          <w:tab w:val="right" w:leader="dot" w:pos="9373"/>
        </w:tabs>
        <w:rPr>
          <w:rFonts w:asciiTheme="minorHAnsi" w:eastAsiaTheme="minorEastAsia" w:hAnsiTheme="minorHAnsi" w:cstheme="minorBidi"/>
          <w:noProof/>
          <w:lang w:eastAsia="ro-RO"/>
        </w:rPr>
      </w:pPr>
      <w:hyperlink w:anchor="_Toc440545943" w:history="1">
        <w:r w:rsidR="00B716EB" w:rsidRPr="0075095F">
          <w:rPr>
            <w:rStyle w:val="Hyperlink"/>
            <w:rFonts w:asciiTheme="majorHAnsi" w:hAnsiTheme="majorHAnsi"/>
            <w:noProof/>
            <w:lang w:val="en-US"/>
          </w:rPr>
          <w:t>3.5.1</w:t>
        </w:r>
        <w:r w:rsidR="00B716EB">
          <w:rPr>
            <w:rFonts w:asciiTheme="minorHAnsi" w:eastAsiaTheme="minorEastAsia" w:hAnsiTheme="minorHAnsi" w:cstheme="minorBidi"/>
            <w:noProof/>
            <w:lang w:eastAsia="ro-RO"/>
          </w:rPr>
          <w:tab/>
        </w:r>
        <w:r w:rsidR="00B716EB" w:rsidRPr="0075095F">
          <w:rPr>
            <w:rStyle w:val="Hyperlink"/>
            <w:noProof/>
          </w:rPr>
          <w:t>Cerinţe privind serviciile de actualizare</w:t>
        </w:r>
        <w:r w:rsidR="00B716EB">
          <w:rPr>
            <w:noProof/>
            <w:webHidden/>
          </w:rPr>
          <w:tab/>
        </w:r>
        <w:r>
          <w:rPr>
            <w:noProof/>
            <w:webHidden/>
          </w:rPr>
          <w:fldChar w:fldCharType="begin"/>
        </w:r>
        <w:r w:rsidR="00B716EB">
          <w:rPr>
            <w:noProof/>
            <w:webHidden/>
          </w:rPr>
          <w:instrText xml:space="preserve"> PAGEREF _Toc440545943 \h </w:instrText>
        </w:r>
        <w:r>
          <w:rPr>
            <w:noProof/>
            <w:webHidden/>
          </w:rPr>
        </w:r>
        <w:r>
          <w:rPr>
            <w:noProof/>
            <w:webHidden/>
          </w:rPr>
          <w:fldChar w:fldCharType="separate"/>
        </w:r>
        <w:r w:rsidR="00D532D9">
          <w:rPr>
            <w:noProof/>
            <w:webHidden/>
          </w:rPr>
          <w:t>27</w:t>
        </w:r>
        <w:r>
          <w:rPr>
            <w:noProof/>
            <w:webHidden/>
          </w:rPr>
          <w:fldChar w:fldCharType="end"/>
        </w:r>
      </w:hyperlink>
    </w:p>
    <w:p w:rsidR="00B716EB" w:rsidRDefault="00EB6D58">
      <w:pPr>
        <w:pStyle w:val="Cuprins3"/>
        <w:tabs>
          <w:tab w:val="left" w:pos="1320"/>
          <w:tab w:val="right" w:leader="dot" w:pos="9373"/>
        </w:tabs>
        <w:rPr>
          <w:rFonts w:asciiTheme="minorHAnsi" w:eastAsiaTheme="minorEastAsia" w:hAnsiTheme="minorHAnsi" w:cstheme="minorBidi"/>
          <w:noProof/>
          <w:lang w:eastAsia="ro-RO"/>
        </w:rPr>
      </w:pPr>
      <w:hyperlink w:anchor="_Toc440545944" w:history="1">
        <w:r w:rsidR="00B716EB" w:rsidRPr="0075095F">
          <w:rPr>
            <w:rStyle w:val="Hyperlink"/>
            <w:rFonts w:asciiTheme="majorHAnsi" w:hAnsiTheme="majorHAnsi"/>
            <w:noProof/>
            <w:lang w:val="en-US"/>
          </w:rPr>
          <w:t>3.5.2</w:t>
        </w:r>
        <w:r w:rsidR="00B716EB">
          <w:rPr>
            <w:rFonts w:asciiTheme="minorHAnsi" w:eastAsiaTheme="minorEastAsia" w:hAnsiTheme="minorHAnsi" w:cstheme="minorBidi"/>
            <w:noProof/>
            <w:lang w:eastAsia="ro-RO"/>
          </w:rPr>
          <w:tab/>
        </w:r>
        <w:r w:rsidR="00B716EB" w:rsidRPr="0075095F">
          <w:rPr>
            <w:rStyle w:val="Hyperlink"/>
            <w:noProof/>
          </w:rPr>
          <w:t>Cerinţe privind asistenţa tehnică si suport</w:t>
        </w:r>
        <w:r w:rsidR="00B716EB">
          <w:rPr>
            <w:noProof/>
            <w:webHidden/>
          </w:rPr>
          <w:tab/>
        </w:r>
        <w:r>
          <w:rPr>
            <w:noProof/>
            <w:webHidden/>
          </w:rPr>
          <w:fldChar w:fldCharType="begin"/>
        </w:r>
        <w:r w:rsidR="00B716EB">
          <w:rPr>
            <w:noProof/>
            <w:webHidden/>
          </w:rPr>
          <w:instrText xml:space="preserve"> PAGEREF _Toc440545944 \h </w:instrText>
        </w:r>
        <w:r>
          <w:rPr>
            <w:noProof/>
            <w:webHidden/>
          </w:rPr>
        </w:r>
        <w:r>
          <w:rPr>
            <w:noProof/>
            <w:webHidden/>
          </w:rPr>
          <w:fldChar w:fldCharType="separate"/>
        </w:r>
        <w:r w:rsidR="00D532D9">
          <w:rPr>
            <w:noProof/>
            <w:webHidden/>
          </w:rPr>
          <w:t>27</w:t>
        </w:r>
        <w:r>
          <w:rPr>
            <w:noProof/>
            <w:webHidden/>
          </w:rPr>
          <w:fldChar w:fldCharType="end"/>
        </w:r>
      </w:hyperlink>
    </w:p>
    <w:p w:rsidR="00B716EB" w:rsidRDefault="00EB6D58">
      <w:pPr>
        <w:pStyle w:val="Cuprins3"/>
        <w:tabs>
          <w:tab w:val="left" w:pos="1320"/>
          <w:tab w:val="right" w:leader="dot" w:pos="9373"/>
        </w:tabs>
        <w:rPr>
          <w:rFonts w:asciiTheme="minorHAnsi" w:eastAsiaTheme="minorEastAsia" w:hAnsiTheme="minorHAnsi" w:cstheme="minorBidi"/>
          <w:noProof/>
          <w:lang w:eastAsia="ro-RO"/>
        </w:rPr>
      </w:pPr>
      <w:hyperlink w:anchor="_Toc440545945" w:history="1">
        <w:r w:rsidR="00B716EB" w:rsidRPr="0075095F">
          <w:rPr>
            <w:rStyle w:val="Hyperlink"/>
            <w:rFonts w:asciiTheme="majorHAnsi" w:hAnsiTheme="majorHAnsi"/>
            <w:noProof/>
          </w:rPr>
          <w:t>3.5.3</w:t>
        </w:r>
        <w:r w:rsidR="00B716EB">
          <w:rPr>
            <w:rFonts w:asciiTheme="minorHAnsi" w:eastAsiaTheme="minorEastAsia" w:hAnsiTheme="minorHAnsi" w:cstheme="minorBidi"/>
            <w:noProof/>
            <w:lang w:eastAsia="ro-RO"/>
          </w:rPr>
          <w:tab/>
        </w:r>
        <w:r w:rsidR="00B716EB" w:rsidRPr="0075095F">
          <w:rPr>
            <w:rStyle w:val="Hyperlink"/>
            <w:noProof/>
          </w:rPr>
          <w:t>Orar de asistenţă tehnic şi suport, timp de răspuns</w:t>
        </w:r>
        <w:r w:rsidR="00B716EB">
          <w:rPr>
            <w:noProof/>
            <w:webHidden/>
          </w:rPr>
          <w:tab/>
        </w:r>
        <w:r>
          <w:rPr>
            <w:noProof/>
            <w:webHidden/>
          </w:rPr>
          <w:fldChar w:fldCharType="begin"/>
        </w:r>
        <w:r w:rsidR="00B716EB">
          <w:rPr>
            <w:noProof/>
            <w:webHidden/>
          </w:rPr>
          <w:instrText xml:space="preserve"> PAGEREF _Toc440545945 \h </w:instrText>
        </w:r>
        <w:r>
          <w:rPr>
            <w:noProof/>
            <w:webHidden/>
          </w:rPr>
        </w:r>
        <w:r>
          <w:rPr>
            <w:noProof/>
            <w:webHidden/>
          </w:rPr>
          <w:fldChar w:fldCharType="separate"/>
        </w:r>
        <w:r w:rsidR="00D532D9">
          <w:rPr>
            <w:noProof/>
            <w:webHidden/>
          </w:rPr>
          <w:t>27</w:t>
        </w:r>
        <w:r>
          <w:rPr>
            <w:noProof/>
            <w:webHidden/>
          </w:rPr>
          <w:fldChar w:fldCharType="end"/>
        </w:r>
      </w:hyperlink>
    </w:p>
    <w:p w:rsidR="00B716EB" w:rsidRDefault="00EB6D58">
      <w:pPr>
        <w:pStyle w:val="Cuprins1"/>
        <w:tabs>
          <w:tab w:val="left" w:pos="440"/>
          <w:tab w:val="right" w:leader="dot" w:pos="9373"/>
        </w:tabs>
        <w:rPr>
          <w:rFonts w:asciiTheme="minorHAnsi" w:eastAsiaTheme="minorEastAsia" w:hAnsiTheme="minorHAnsi" w:cstheme="minorBidi"/>
          <w:noProof/>
          <w:lang w:eastAsia="ro-RO"/>
        </w:rPr>
      </w:pPr>
      <w:hyperlink w:anchor="_Toc440545946" w:history="1">
        <w:r w:rsidR="00B716EB" w:rsidRPr="0075095F">
          <w:rPr>
            <w:rStyle w:val="Hyperlink"/>
            <w:noProof/>
            <w:lang w:val="en-US"/>
          </w:rPr>
          <w:t>4</w:t>
        </w:r>
        <w:r w:rsidR="00B716EB">
          <w:rPr>
            <w:rFonts w:asciiTheme="minorHAnsi" w:eastAsiaTheme="minorEastAsia" w:hAnsiTheme="minorHAnsi" w:cstheme="minorBidi"/>
            <w:noProof/>
            <w:lang w:eastAsia="ro-RO"/>
          </w:rPr>
          <w:tab/>
        </w:r>
        <w:r w:rsidR="00B716EB" w:rsidRPr="0075095F">
          <w:rPr>
            <w:rStyle w:val="Hyperlink"/>
            <w:noProof/>
            <w:lang w:val="en-US"/>
          </w:rPr>
          <w:t>Modul de intocmire a ofertei</w:t>
        </w:r>
        <w:r w:rsidR="00B716EB">
          <w:rPr>
            <w:noProof/>
            <w:webHidden/>
          </w:rPr>
          <w:tab/>
        </w:r>
        <w:r>
          <w:rPr>
            <w:noProof/>
            <w:webHidden/>
          </w:rPr>
          <w:fldChar w:fldCharType="begin"/>
        </w:r>
        <w:r w:rsidR="00B716EB">
          <w:rPr>
            <w:noProof/>
            <w:webHidden/>
          </w:rPr>
          <w:instrText xml:space="preserve"> PAGEREF _Toc440545946 \h </w:instrText>
        </w:r>
        <w:r>
          <w:rPr>
            <w:noProof/>
            <w:webHidden/>
          </w:rPr>
        </w:r>
        <w:r>
          <w:rPr>
            <w:noProof/>
            <w:webHidden/>
          </w:rPr>
          <w:fldChar w:fldCharType="separate"/>
        </w:r>
        <w:r w:rsidR="00D532D9">
          <w:rPr>
            <w:noProof/>
            <w:webHidden/>
          </w:rPr>
          <w:t>27</w:t>
        </w:r>
        <w:r>
          <w:rPr>
            <w:noProof/>
            <w:webHidden/>
          </w:rPr>
          <w:fldChar w:fldCharType="end"/>
        </w:r>
      </w:hyperlink>
    </w:p>
    <w:p w:rsidR="00B716EB" w:rsidRDefault="00EB6D58" w:rsidP="00BF356B">
      <w:pPr>
        <w:rPr>
          <w:rFonts w:asciiTheme="minorHAnsi" w:hAnsiTheme="minorHAnsi"/>
          <w:sz w:val="22"/>
          <w:szCs w:val="22"/>
        </w:rPr>
      </w:pPr>
      <w:r>
        <w:rPr>
          <w:rFonts w:asciiTheme="minorHAnsi" w:hAnsiTheme="minorHAnsi"/>
          <w:sz w:val="22"/>
          <w:szCs w:val="22"/>
        </w:rPr>
        <w:fldChar w:fldCharType="end"/>
      </w:r>
    </w:p>
    <w:p w:rsidR="00BF356B" w:rsidRDefault="00BF356B" w:rsidP="00BF356B">
      <w:pPr>
        <w:rPr>
          <w:rFonts w:asciiTheme="minorHAnsi" w:hAnsiTheme="minorHAnsi"/>
          <w:sz w:val="22"/>
          <w:szCs w:val="22"/>
        </w:rPr>
      </w:pPr>
    </w:p>
    <w:p w:rsidR="00BF356B" w:rsidRDefault="00BF356B" w:rsidP="00BF356B">
      <w:pPr>
        <w:rPr>
          <w:rFonts w:asciiTheme="minorHAnsi" w:hAnsiTheme="minorHAnsi"/>
          <w:sz w:val="22"/>
          <w:szCs w:val="22"/>
        </w:rPr>
      </w:pPr>
    </w:p>
    <w:p w:rsidR="00BF356B" w:rsidRDefault="00BF356B" w:rsidP="00BF356B">
      <w:pPr>
        <w:rPr>
          <w:rFonts w:asciiTheme="minorHAnsi" w:hAnsiTheme="minorHAnsi"/>
          <w:sz w:val="22"/>
          <w:szCs w:val="22"/>
        </w:rPr>
      </w:pPr>
    </w:p>
    <w:p w:rsidR="00BF356B" w:rsidRDefault="00BF356B" w:rsidP="00BF356B">
      <w:pPr>
        <w:rPr>
          <w:rFonts w:asciiTheme="minorHAnsi" w:hAnsiTheme="minorHAnsi"/>
          <w:sz w:val="22"/>
          <w:szCs w:val="22"/>
        </w:rPr>
      </w:pPr>
    </w:p>
    <w:p w:rsidR="00BF356B" w:rsidRDefault="00BF356B" w:rsidP="00BF356B">
      <w:pPr>
        <w:rPr>
          <w:rFonts w:asciiTheme="minorHAnsi" w:hAnsiTheme="minorHAnsi"/>
          <w:sz w:val="22"/>
          <w:szCs w:val="22"/>
        </w:rPr>
      </w:pPr>
    </w:p>
    <w:p w:rsidR="00BF356B" w:rsidRDefault="00BF356B" w:rsidP="00BF356B">
      <w:pPr>
        <w:rPr>
          <w:rFonts w:asciiTheme="minorHAnsi" w:hAnsiTheme="minorHAnsi"/>
          <w:sz w:val="22"/>
          <w:szCs w:val="22"/>
        </w:rPr>
      </w:pPr>
    </w:p>
    <w:p w:rsidR="00BF356B" w:rsidRDefault="00BF356B" w:rsidP="00BF356B">
      <w:pPr>
        <w:rPr>
          <w:rFonts w:asciiTheme="minorHAnsi" w:hAnsiTheme="minorHAnsi"/>
          <w:sz w:val="22"/>
          <w:szCs w:val="22"/>
        </w:rPr>
      </w:pPr>
    </w:p>
    <w:p w:rsidR="00BF356B" w:rsidRDefault="00BF356B" w:rsidP="00BF356B">
      <w:pPr>
        <w:rPr>
          <w:rFonts w:asciiTheme="minorHAnsi" w:hAnsiTheme="minorHAnsi"/>
          <w:sz w:val="22"/>
          <w:szCs w:val="22"/>
        </w:rPr>
      </w:pPr>
    </w:p>
    <w:p w:rsidR="00BF356B" w:rsidRDefault="00BF356B" w:rsidP="00BF356B">
      <w:pPr>
        <w:rPr>
          <w:rFonts w:asciiTheme="minorHAnsi" w:hAnsiTheme="minorHAnsi"/>
          <w:sz w:val="22"/>
          <w:szCs w:val="22"/>
        </w:rPr>
      </w:pPr>
    </w:p>
    <w:p w:rsidR="00BF356B" w:rsidRDefault="00BF356B" w:rsidP="00BF356B">
      <w:pPr>
        <w:rPr>
          <w:rFonts w:asciiTheme="minorHAnsi" w:hAnsiTheme="minorHAnsi"/>
          <w:sz w:val="22"/>
          <w:szCs w:val="22"/>
        </w:rPr>
      </w:pPr>
    </w:p>
    <w:p w:rsidR="00BF356B" w:rsidRDefault="00BF356B" w:rsidP="00BF356B">
      <w:pPr>
        <w:rPr>
          <w:rFonts w:asciiTheme="minorHAnsi" w:hAnsiTheme="minorHAnsi"/>
          <w:sz w:val="22"/>
          <w:szCs w:val="22"/>
        </w:rPr>
      </w:pPr>
    </w:p>
    <w:p w:rsidR="00BF356B" w:rsidRDefault="00BF356B" w:rsidP="00BF356B">
      <w:pPr>
        <w:rPr>
          <w:rFonts w:asciiTheme="minorHAnsi" w:hAnsiTheme="minorHAnsi"/>
          <w:sz w:val="22"/>
          <w:szCs w:val="22"/>
        </w:rPr>
      </w:pPr>
    </w:p>
    <w:p w:rsidR="00BF356B" w:rsidRDefault="00BF356B" w:rsidP="00BF356B">
      <w:pPr>
        <w:rPr>
          <w:rFonts w:asciiTheme="minorHAnsi" w:hAnsiTheme="minorHAnsi"/>
          <w:sz w:val="22"/>
          <w:szCs w:val="22"/>
        </w:rPr>
      </w:pPr>
    </w:p>
    <w:p w:rsidR="00BF356B" w:rsidRDefault="00BF356B" w:rsidP="00BF356B">
      <w:pPr>
        <w:rPr>
          <w:rFonts w:asciiTheme="minorHAnsi" w:hAnsiTheme="minorHAnsi"/>
          <w:sz w:val="22"/>
          <w:szCs w:val="22"/>
        </w:rPr>
      </w:pPr>
    </w:p>
    <w:p w:rsidR="00BF356B" w:rsidRDefault="00BF356B" w:rsidP="00BF356B">
      <w:pPr>
        <w:rPr>
          <w:rFonts w:asciiTheme="minorHAnsi" w:hAnsiTheme="minorHAnsi"/>
          <w:sz w:val="22"/>
          <w:szCs w:val="22"/>
        </w:rPr>
      </w:pPr>
    </w:p>
    <w:p w:rsidR="00BF356B" w:rsidRDefault="00BF356B" w:rsidP="00BF356B">
      <w:pPr>
        <w:rPr>
          <w:rFonts w:asciiTheme="minorHAnsi" w:hAnsiTheme="minorHAnsi"/>
          <w:sz w:val="22"/>
          <w:szCs w:val="22"/>
        </w:rPr>
      </w:pPr>
    </w:p>
    <w:p w:rsidR="00BF356B" w:rsidRDefault="00BF356B" w:rsidP="00BF356B">
      <w:pPr>
        <w:rPr>
          <w:rFonts w:asciiTheme="minorHAnsi" w:hAnsiTheme="minorHAnsi"/>
          <w:sz w:val="22"/>
          <w:szCs w:val="22"/>
        </w:rPr>
      </w:pPr>
    </w:p>
    <w:p w:rsidR="00BF356B" w:rsidRDefault="00BF356B" w:rsidP="00BF356B">
      <w:pPr>
        <w:rPr>
          <w:rFonts w:asciiTheme="minorHAnsi" w:hAnsiTheme="minorHAnsi"/>
          <w:sz w:val="22"/>
          <w:szCs w:val="22"/>
        </w:rPr>
      </w:pPr>
    </w:p>
    <w:p w:rsidR="00BF356B" w:rsidRDefault="00BF356B" w:rsidP="00BF356B">
      <w:pPr>
        <w:rPr>
          <w:rFonts w:asciiTheme="minorHAnsi" w:hAnsiTheme="minorHAnsi"/>
          <w:sz w:val="22"/>
          <w:szCs w:val="22"/>
        </w:rPr>
      </w:pPr>
    </w:p>
    <w:p w:rsidR="00BF356B" w:rsidRDefault="00BF356B" w:rsidP="00BF356B">
      <w:pPr>
        <w:widowControl/>
        <w:suppressAutoHyphens w:val="0"/>
        <w:spacing w:after="200" w:line="276" w:lineRule="auto"/>
        <w:rPr>
          <w:rFonts w:asciiTheme="minorHAnsi" w:hAnsiTheme="minorHAnsi"/>
          <w:sz w:val="22"/>
          <w:szCs w:val="22"/>
        </w:rPr>
      </w:pPr>
      <w:r>
        <w:rPr>
          <w:rFonts w:asciiTheme="minorHAnsi" w:hAnsiTheme="minorHAnsi"/>
          <w:sz w:val="22"/>
          <w:szCs w:val="22"/>
        </w:rPr>
        <w:br w:type="page"/>
      </w:r>
    </w:p>
    <w:p w:rsidR="00B716EB" w:rsidRDefault="00B716EB" w:rsidP="00B716EB">
      <w:pPr>
        <w:pStyle w:val="Titlu3"/>
        <w:numPr>
          <w:ilvl w:val="0"/>
          <w:numId w:val="0"/>
        </w:numPr>
        <w:ind w:left="720"/>
        <w:rPr>
          <w:rFonts w:ascii="Calibri" w:hAnsi="Calibri" w:cs="Calibri"/>
          <w:sz w:val="24"/>
          <w:szCs w:val="24"/>
          <w:lang w:val="en-US" w:bidi="he-IL"/>
        </w:rPr>
      </w:pPr>
      <w:bookmarkStart w:id="0" w:name="_Toc427751102"/>
      <w:bookmarkStart w:id="1" w:name="_Toc440545213"/>
      <w:bookmarkStart w:id="2" w:name="_Toc440545908"/>
      <w:r w:rsidRPr="00900B3A">
        <w:rPr>
          <w:rFonts w:asciiTheme="majorHAnsi" w:hAnsiTheme="majorHAnsi" w:cs="Calibri"/>
          <w:sz w:val="24"/>
          <w:szCs w:val="24"/>
          <w:lang w:val="en-US" w:bidi="he-IL"/>
        </w:rPr>
        <w:lastRenderedPageBreak/>
        <w:t>A</w:t>
      </w:r>
      <w:r w:rsidRPr="00900B3A">
        <w:rPr>
          <w:rFonts w:asciiTheme="majorHAnsi" w:hAnsiTheme="majorHAnsi" w:cs="Calibri"/>
          <w:sz w:val="24"/>
          <w:szCs w:val="24"/>
          <w:lang w:bidi="he-IL"/>
        </w:rPr>
        <w:t>brevieri</w:t>
      </w:r>
      <w:bookmarkEnd w:id="0"/>
      <w:bookmarkEnd w:id="1"/>
      <w:bookmarkEnd w:id="2"/>
    </w:p>
    <w:p w:rsidR="00B716EB" w:rsidRPr="004F4416" w:rsidRDefault="00B716EB" w:rsidP="00B716EB">
      <w:pPr>
        <w:rPr>
          <w:lang w:val="en-US" w:bidi="he-IL"/>
        </w:rPr>
      </w:pPr>
    </w:p>
    <w:p w:rsidR="00B716EB" w:rsidRPr="00900B3A" w:rsidRDefault="00B716EB" w:rsidP="00B716EB">
      <w:pPr>
        <w:pStyle w:val="ListParagraph1"/>
        <w:rPr>
          <w:rFonts w:ascii="Calibri" w:hAnsi="Calibri" w:cs="Calibri"/>
          <w:sz w:val="22"/>
          <w:szCs w:val="22"/>
          <w:lang w:val="ro-RO"/>
        </w:rPr>
      </w:pPr>
      <w:r w:rsidRPr="00900B3A">
        <w:rPr>
          <w:rFonts w:ascii="Calibri" w:hAnsi="Calibri" w:cs="Calibri"/>
          <w:sz w:val="22"/>
          <w:szCs w:val="22"/>
          <w:lang w:val="ro-RO"/>
        </w:rPr>
        <w:t>ONRC – Oficiul Naţional al Registrului Comerţului</w:t>
      </w:r>
    </w:p>
    <w:p w:rsidR="00B716EB" w:rsidRPr="00900B3A" w:rsidRDefault="00B716EB" w:rsidP="00B716EB">
      <w:pPr>
        <w:pStyle w:val="ListParagraph1"/>
        <w:rPr>
          <w:rFonts w:ascii="Calibri" w:hAnsi="Calibri" w:cs="Calibri"/>
          <w:sz w:val="22"/>
          <w:szCs w:val="22"/>
          <w:lang w:val="ro-RO"/>
        </w:rPr>
      </w:pPr>
      <w:r w:rsidRPr="00900B3A">
        <w:rPr>
          <w:rFonts w:ascii="Calibri" w:hAnsi="Calibri" w:cs="Calibri"/>
          <w:sz w:val="22"/>
          <w:szCs w:val="22"/>
          <w:lang w:val="ro-RO"/>
        </w:rPr>
        <w:t xml:space="preserve">ORCT – Oficiu al Registrului Comerţului de pe lângă Tribunal </w:t>
      </w:r>
    </w:p>
    <w:p w:rsidR="00B716EB" w:rsidRPr="00900B3A" w:rsidRDefault="00B716EB" w:rsidP="00B716EB">
      <w:pPr>
        <w:pStyle w:val="ListParagraph1"/>
        <w:rPr>
          <w:rFonts w:ascii="Calibri" w:hAnsi="Calibri" w:cs="Calibri"/>
          <w:sz w:val="22"/>
          <w:szCs w:val="22"/>
          <w:lang w:val="ro-RO"/>
        </w:rPr>
      </w:pPr>
      <w:r w:rsidRPr="00900B3A">
        <w:rPr>
          <w:rFonts w:ascii="Calibri" w:hAnsi="Calibri" w:cs="Calibri"/>
          <w:sz w:val="22"/>
          <w:szCs w:val="22"/>
          <w:lang w:val="ro-RO"/>
        </w:rPr>
        <w:t>RC – Registrul Comerţului</w:t>
      </w:r>
    </w:p>
    <w:p w:rsidR="00B716EB" w:rsidRPr="00900B3A" w:rsidRDefault="00B716EB" w:rsidP="00B716EB">
      <w:pPr>
        <w:pStyle w:val="ListParagraph1"/>
        <w:rPr>
          <w:rFonts w:ascii="Calibri" w:hAnsi="Calibri" w:cs="Calibri"/>
          <w:sz w:val="22"/>
          <w:szCs w:val="22"/>
          <w:lang w:val="ro-RO"/>
        </w:rPr>
      </w:pPr>
      <w:r w:rsidRPr="00900B3A">
        <w:rPr>
          <w:rFonts w:ascii="Calibri" w:hAnsi="Calibri" w:cs="Calibri"/>
          <w:sz w:val="22"/>
          <w:szCs w:val="22"/>
          <w:lang w:val="ro-RO"/>
        </w:rPr>
        <w:t>RCCC – Registrul Comerțului Central Computerizat</w:t>
      </w:r>
    </w:p>
    <w:p w:rsidR="00B716EB" w:rsidRPr="00900B3A" w:rsidRDefault="00B716EB" w:rsidP="00B716EB">
      <w:pPr>
        <w:pStyle w:val="ListParagraph1"/>
        <w:rPr>
          <w:rFonts w:ascii="Calibri" w:hAnsi="Calibri" w:cs="Calibri"/>
          <w:sz w:val="22"/>
          <w:szCs w:val="22"/>
          <w:lang w:val="ro-RO"/>
        </w:rPr>
      </w:pPr>
      <w:r w:rsidRPr="00900B3A">
        <w:rPr>
          <w:rFonts w:ascii="Calibri" w:hAnsi="Calibri" w:cs="Calibri"/>
          <w:sz w:val="22"/>
          <w:szCs w:val="22"/>
          <w:lang w:val="ro-RO"/>
        </w:rPr>
        <w:t>BPI – Buletinul Procedurilor de Insolvenţă</w:t>
      </w:r>
    </w:p>
    <w:p w:rsidR="00B716EB" w:rsidRPr="00900B3A" w:rsidRDefault="00B716EB" w:rsidP="00B716EB">
      <w:pPr>
        <w:pStyle w:val="ListParagraph1"/>
        <w:rPr>
          <w:rFonts w:ascii="Calibri" w:hAnsi="Calibri" w:cs="Calibri"/>
          <w:sz w:val="22"/>
          <w:szCs w:val="22"/>
          <w:lang w:val="ro-RO"/>
        </w:rPr>
      </w:pPr>
      <w:r w:rsidRPr="00900B3A">
        <w:rPr>
          <w:rFonts w:ascii="Calibri" w:hAnsi="Calibri" w:cs="Calibri"/>
          <w:sz w:val="22"/>
          <w:szCs w:val="22"/>
          <w:lang w:val="ro-RO"/>
        </w:rPr>
        <w:t>RL – Registrul Litigiilor</w:t>
      </w:r>
    </w:p>
    <w:p w:rsidR="00B716EB" w:rsidRPr="00900B3A" w:rsidRDefault="00B716EB" w:rsidP="00B716EB">
      <w:pPr>
        <w:pStyle w:val="ListParagraph1"/>
        <w:rPr>
          <w:rFonts w:ascii="Calibri" w:hAnsi="Calibri" w:cs="Calibri"/>
          <w:sz w:val="22"/>
          <w:szCs w:val="22"/>
          <w:lang w:val="ro-RO"/>
        </w:rPr>
      </w:pPr>
      <w:r w:rsidRPr="00900B3A">
        <w:rPr>
          <w:rFonts w:ascii="Calibri" w:hAnsi="Calibri" w:cs="Calibri"/>
          <w:sz w:val="22"/>
          <w:szCs w:val="22"/>
          <w:lang w:val="ro-RO"/>
        </w:rPr>
        <w:t>SAE – Sistem de Arhiva Electronica</w:t>
      </w:r>
    </w:p>
    <w:p w:rsidR="00B716EB" w:rsidRPr="00900B3A" w:rsidRDefault="00B716EB" w:rsidP="00B716EB">
      <w:pPr>
        <w:pStyle w:val="ListParagraph1"/>
        <w:rPr>
          <w:rFonts w:ascii="Calibri" w:hAnsi="Calibri" w:cs="Calibri"/>
          <w:sz w:val="22"/>
          <w:szCs w:val="22"/>
          <w:lang w:val="ro-RO"/>
        </w:rPr>
      </w:pPr>
      <w:r w:rsidRPr="00900B3A">
        <w:rPr>
          <w:rFonts w:ascii="Calibri" w:hAnsi="Calibri" w:cs="Calibri"/>
          <w:sz w:val="22"/>
          <w:szCs w:val="22"/>
          <w:lang w:val="ro-RO"/>
        </w:rPr>
        <w:t>SFEI – Sistem de formulare electronice inteligente</w:t>
      </w:r>
    </w:p>
    <w:p w:rsidR="00B716EB" w:rsidRPr="00900B3A" w:rsidRDefault="00B716EB" w:rsidP="00B716EB">
      <w:pPr>
        <w:pStyle w:val="ListParagraph1"/>
        <w:rPr>
          <w:rFonts w:ascii="Calibri" w:hAnsi="Calibri" w:cs="Calibri"/>
          <w:sz w:val="22"/>
          <w:szCs w:val="22"/>
          <w:lang w:val="ro-RO"/>
        </w:rPr>
      </w:pPr>
      <w:r w:rsidRPr="00900B3A">
        <w:rPr>
          <w:rFonts w:ascii="Calibri" w:hAnsi="Calibri" w:cs="Calibri"/>
          <w:sz w:val="22"/>
          <w:szCs w:val="22"/>
          <w:lang w:val="ro-RO"/>
        </w:rPr>
        <w:t>SII ONRC – Sistemul Informatic Integrat al ONRC</w:t>
      </w:r>
    </w:p>
    <w:p w:rsidR="00B716EB" w:rsidRPr="00900B3A" w:rsidRDefault="00B716EB" w:rsidP="00B716EB">
      <w:pPr>
        <w:pStyle w:val="ListParagraph1"/>
        <w:rPr>
          <w:rFonts w:ascii="Calibri" w:hAnsi="Calibri" w:cs="Calibri"/>
          <w:sz w:val="22"/>
          <w:szCs w:val="22"/>
          <w:lang w:val="ro-RO"/>
        </w:rPr>
      </w:pPr>
      <w:r w:rsidRPr="00900B3A">
        <w:rPr>
          <w:rFonts w:ascii="Calibri" w:hAnsi="Calibri" w:cs="Calibri"/>
          <w:sz w:val="22"/>
          <w:szCs w:val="22"/>
          <w:lang w:val="ro-RO"/>
        </w:rPr>
        <w:t xml:space="preserve">SOA – Service Oriented Architecture </w:t>
      </w:r>
    </w:p>
    <w:p w:rsidR="00B716EB" w:rsidRPr="00900B3A" w:rsidRDefault="00B716EB" w:rsidP="00B716EB">
      <w:pPr>
        <w:pStyle w:val="ListParagraph1"/>
        <w:rPr>
          <w:rFonts w:ascii="Calibri" w:hAnsi="Calibri" w:cs="Calibri"/>
          <w:sz w:val="22"/>
          <w:szCs w:val="22"/>
          <w:lang w:val="ro-RO"/>
        </w:rPr>
      </w:pPr>
      <w:r w:rsidRPr="00900B3A">
        <w:rPr>
          <w:rFonts w:ascii="Calibri" w:hAnsi="Calibri" w:cs="Calibri"/>
          <w:sz w:val="22"/>
          <w:szCs w:val="22"/>
          <w:lang w:val="ro-RO"/>
        </w:rPr>
        <w:t>SE – Sistemul Existent (sistemul informatic existent al ONRC)</w:t>
      </w:r>
    </w:p>
    <w:p w:rsidR="00B716EB" w:rsidRPr="00900B3A" w:rsidRDefault="00B716EB" w:rsidP="00B716EB">
      <w:pPr>
        <w:pStyle w:val="ListParagraph1"/>
        <w:rPr>
          <w:rFonts w:ascii="Calibri" w:hAnsi="Calibri" w:cs="Calibri"/>
          <w:sz w:val="22"/>
          <w:szCs w:val="22"/>
          <w:lang w:val="ro-RO"/>
        </w:rPr>
      </w:pPr>
      <w:r w:rsidRPr="00900B3A">
        <w:rPr>
          <w:rFonts w:ascii="Calibri" w:hAnsi="Calibri" w:cs="Calibri"/>
          <w:sz w:val="22"/>
          <w:szCs w:val="22"/>
          <w:lang w:val="ro-RO"/>
        </w:rPr>
        <w:t>LCR – Logical Change Record</w:t>
      </w:r>
    </w:p>
    <w:p w:rsidR="00B716EB" w:rsidRPr="00900B3A" w:rsidRDefault="00B716EB" w:rsidP="00B716EB">
      <w:pPr>
        <w:pStyle w:val="ListParagraph1"/>
        <w:rPr>
          <w:rFonts w:ascii="Calibri" w:hAnsi="Calibri" w:cs="Calibri"/>
          <w:sz w:val="22"/>
          <w:szCs w:val="22"/>
          <w:lang w:val="ro-RO"/>
        </w:rPr>
      </w:pPr>
      <w:r w:rsidRPr="00900B3A">
        <w:rPr>
          <w:rFonts w:ascii="Calibri" w:hAnsi="Calibri" w:cs="Calibri"/>
          <w:sz w:val="22"/>
          <w:szCs w:val="22"/>
          <w:lang w:val="ro-RO"/>
        </w:rPr>
        <w:t>SQL – Structured Query Language</w:t>
      </w:r>
    </w:p>
    <w:p w:rsidR="00B716EB" w:rsidRPr="00900B3A" w:rsidRDefault="00B716EB" w:rsidP="00B716EB">
      <w:pPr>
        <w:pStyle w:val="ListParagraph1"/>
        <w:rPr>
          <w:rFonts w:ascii="Calibri" w:hAnsi="Calibri" w:cs="Calibri"/>
          <w:sz w:val="22"/>
          <w:szCs w:val="22"/>
          <w:lang w:val="ro-RO"/>
        </w:rPr>
      </w:pPr>
      <w:r w:rsidRPr="00900B3A">
        <w:rPr>
          <w:rFonts w:ascii="Calibri" w:hAnsi="Calibri" w:cs="Calibri"/>
          <w:sz w:val="22"/>
          <w:szCs w:val="22"/>
          <w:lang w:val="ro-RO"/>
        </w:rPr>
        <w:t>FTP – File Transfer Protocol – protocol de schimb de fişiere</w:t>
      </w:r>
    </w:p>
    <w:p w:rsidR="00B716EB" w:rsidRPr="00900B3A" w:rsidRDefault="00B716EB" w:rsidP="00B716EB">
      <w:pPr>
        <w:pStyle w:val="ListParagraph1"/>
        <w:rPr>
          <w:rFonts w:ascii="Calibri" w:hAnsi="Calibri" w:cs="Calibri"/>
          <w:sz w:val="22"/>
          <w:szCs w:val="22"/>
          <w:lang w:val="ro-RO"/>
        </w:rPr>
      </w:pPr>
      <w:r w:rsidRPr="00900B3A">
        <w:rPr>
          <w:rFonts w:ascii="Calibri" w:hAnsi="Calibri" w:cs="Calibri"/>
          <w:sz w:val="22"/>
          <w:szCs w:val="22"/>
          <w:lang w:val="ro-RO"/>
        </w:rPr>
        <w:t>BPEL – Business Process Execution Language – limbaj de definire a proceselor de afacere</w:t>
      </w:r>
    </w:p>
    <w:p w:rsidR="00B716EB" w:rsidRPr="00900B3A" w:rsidRDefault="00B716EB" w:rsidP="00B716EB">
      <w:pPr>
        <w:pStyle w:val="ListParagraph1"/>
        <w:rPr>
          <w:rFonts w:ascii="Calibri" w:hAnsi="Calibri" w:cs="Calibri"/>
          <w:sz w:val="22"/>
          <w:szCs w:val="22"/>
          <w:lang w:val="ro-RO"/>
        </w:rPr>
      </w:pPr>
      <w:r w:rsidRPr="00900B3A">
        <w:rPr>
          <w:rFonts w:ascii="Calibri" w:hAnsi="Calibri" w:cs="Calibri"/>
          <w:sz w:val="22"/>
          <w:szCs w:val="22"/>
          <w:lang w:val="ro-RO"/>
        </w:rPr>
        <w:t>WSDL – Web Service Description Language – limbaj de descriere a serviciilor web</w:t>
      </w:r>
    </w:p>
    <w:p w:rsidR="00B716EB" w:rsidRPr="00900B3A" w:rsidRDefault="00B716EB" w:rsidP="00B716EB">
      <w:pPr>
        <w:pStyle w:val="ListParagraph1"/>
        <w:rPr>
          <w:rFonts w:ascii="Calibri" w:hAnsi="Calibri" w:cs="Calibri"/>
          <w:sz w:val="22"/>
          <w:szCs w:val="22"/>
          <w:lang w:val="ro-RO"/>
        </w:rPr>
      </w:pPr>
      <w:r w:rsidRPr="00900B3A">
        <w:rPr>
          <w:rFonts w:ascii="Calibri" w:hAnsi="Calibri" w:cs="Calibri"/>
          <w:sz w:val="22"/>
          <w:szCs w:val="22"/>
          <w:lang w:val="ro-RO"/>
        </w:rPr>
        <w:t>CRL – Certificate Revocation List – lista de certificate invalide a unei autorităţi de certificare</w:t>
      </w:r>
    </w:p>
    <w:p w:rsidR="00B716EB" w:rsidRPr="00900B3A" w:rsidRDefault="00B716EB" w:rsidP="00B716EB">
      <w:pPr>
        <w:rPr>
          <w:rFonts w:asciiTheme="minorHAnsi" w:hAnsiTheme="minorHAnsi"/>
          <w:sz w:val="22"/>
          <w:szCs w:val="22"/>
        </w:rPr>
      </w:pPr>
    </w:p>
    <w:p w:rsidR="00B716EB" w:rsidRDefault="00B716EB" w:rsidP="00B716EB">
      <w:pPr>
        <w:rPr>
          <w:rFonts w:asciiTheme="minorHAnsi" w:hAnsiTheme="minorHAnsi"/>
          <w:sz w:val="22"/>
          <w:szCs w:val="22"/>
        </w:rPr>
      </w:pPr>
    </w:p>
    <w:p w:rsidR="00B716EB" w:rsidRDefault="00B716EB" w:rsidP="00B716EB">
      <w:pPr>
        <w:rPr>
          <w:rFonts w:asciiTheme="minorHAnsi" w:hAnsiTheme="minorHAnsi"/>
          <w:sz w:val="22"/>
          <w:szCs w:val="22"/>
        </w:rPr>
      </w:pPr>
    </w:p>
    <w:p w:rsidR="00BF356B" w:rsidRDefault="00BF356B" w:rsidP="007B6216">
      <w:pPr>
        <w:ind w:right="-468"/>
        <w:rPr>
          <w:rFonts w:asciiTheme="minorHAnsi" w:hAnsiTheme="minorHAnsi"/>
          <w:sz w:val="22"/>
          <w:szCs w:val="22"/>
        </w:rPr>
      </w:pPr>
    </w:p>
    <w:p w:rsidR="00BF356B" w:rsidRDefault="00BF356B" w:rsidP="00BF356B">
      <w:pPr>
        <w:rPr>
          <w:rFonts w:asciiTheme="minorHAnsi" w:hAnsiTheme="minorHAnsi"/>
          <w:sz w:val="22"/>
          <w:szCs w:val="22"/>
        </w:rPr>
      </w:pPr>
    </w:p>
    <w:p w:rsidR="00BF356B" w:rsidRDefault="00BF356B" w:rsidP="00BF356B">
      <w:pPr>
        <w:rPr>
          <w:rFonts w:asciiTheme="minorHAnsi" w:hAnsiTheme="minorHAnsi"/>
          <w:sz w:val="22"/>
          <w:szCs w:val="22"/>
        </w:rPr>
      </w:pPr>
    </w:p>
    <w:p w:rsidR="00BF356B" w:rsidRDefault="00BF356B" w:rsidP="00BF356B">
      <w:pPr>
        <w:rPr>
          <w:rFonts w:asciiTheme="minorHAnsi" w:hAnsiTheme="minorHAnsi"/>
          <w:sz w:val="22"/>
          <w:szCs w:val="22"/>
        </w:rPr>
      </w:pPr>
    </w:p>
    <w:p w:rsidR="00BF356B" w:rsidRDefault="00BF356B" w:rsidP="00BF356B">
      <w:pPr>
        <w:rPr>
          <w:rFonts w:asciiTheme="minorHAnsi" w:hAnsiTheme="minorHAnsi"/>
          <w:sz w:val="22"/>
          <w:szCs w:val="22"/>
        </w:rPr>
      </w:pPr>
    </w:p>
    <w:p w:rsidR="00BF356B" w:rsidRDefault="00BF356B" w:rsidP="00BF356B">
      <w:pPr>
        <w:rPr>
          <w:rFonts w:asciiTheme="minorHAnsi" w:hAnsiTheme="minorHAnsi"/>
          <w:sz w:val="22"/>
          <w:szCs w:val="22"/>
        </w:rPr>
      </w:pPr>
    </w:p>
    <w:p w:rsidR="00BF356B" w:rsidRDefault="00BF356B" w:rsidP="00BF356B">
      <w:pPr>
        <w:rPr>
          <w:rFonts w:asciiTheme="minorHAnsi" w:hAnsiTheme="minorHAnsi"/>
          <w:sz w:val="22"/>
          <w:szCs w:val="22"/>
        </w:rPr>
      </w:pPr>
    </w:p>
    <w:p w:rsidR="00BF356B" w:rsidRDefault="00BF356B" w:rsidP="00BF356B">
      <w:pPr>
        <w:rPr>
          <w:rFonts w:asciiTheme="minorHAnsi" w:hAnsiTheme="minorHAnsi"/>
          <w:sz w:val="22"/>
          <w:szCs w:val="22"/>
        </w:rPr>
      </w:pPr>
    </w:p>
    <w:p w:rsidR="00BF356B" w:rsidRDefault="00BF356B" w:rsidP="00BF356B">
      <w:pPr>
        <w:rPr>
          <w:rFonts w:asciiTheme="minorHAnsi" w:hAnsiTheme="minorHAnsi"/>
          <w:sz w:val="22"/>
          <w:szCs w:val="22"/>
        </w:rPr>
      </w:pPr>
    </w:p>
    <w:p w:rsidR="00BF356B" w:rsidRDefault="00BF356B" w:rsidP="00BF356B">
      <w:pPr>
        <w:rPr>
          <w:rFonts w:asciiTheme="minorHAnsi" w:hAnsiTheme="minorHAnsi"/>
          <w:sz w:val="22"/>
          <w:szCs w:val="22"/>
        </w:rPr>
      </w:pPr>
    </w:p>
    <w:p w:rsidR="00BF356B" w:rsidRDefault="00BF356B" w:rsidP="00BF356B">
      <w:pPr>
        <w:rPr>
          <w:rFonts w:asciiTheme="minorHAnsi" w:hAnsiTheme="minorHAnsi"/>
          <w:sz w:val="22"/>
          <w:szCs w:val="22"/>
        </w:rPr>
      </w:pPr>
    </w:p>
    <w:p w:rsidR="00BF356B" w:rsidRDefault="00BF356B" w:rsidP="00BF356B">
      <w:pPr>
        <w:rPr>
          <w:rFonts w:asciiTheme="minorHAnsi" w:hAnsiTheme="minorHAnsi"/>
          <w:sz w:val="22"/>
          <w:szCs w:val="22"/>
        </w:rPr>
      </w:pPr>
    </w:p>
    <w:p w:rsidR="00F63EF0" w:rsidRDefault="00F63EF0" w:rsidP="00BF356B">
      <w:pPr>
        <w:rPr>
          <w:rFonts w:asciiTheme="minorHAnsi" w:hAnsiTheme="minorHAnsi"/>
          <w:sz w:val="22"/>
          <w:szCs w:val="22"/>
        </w:rPr>
      </w:pPr>
    </w:p>
    <w:p w:rsidR="00F63EF0" w:rsidRDefault="00F63EF0" w:rsidP="00BF356B">
      <w:pPr>
        <w:rPr>
          <w:rFonts w:asciiTheme="minorHAnsi" w:hAnsiTheme="minorHAnsi"/>
          <w:sz w:val="22"/>
          <w:szCs w:val="22"/>
        </w:rPr>
      </w:pPr>
    </w:p>
    <w:p w:rsidR="00F63EF0" w:rsidRDefault="00F63EF0" w:rsidP="00BF356B">
      <w:pPr>
        <w:rPr>
          <w:rFonts w:asciiTheme="minorHAnsi" w:hAnsiTheme="minorHAnsi"/>
          <w:sz w:val="22"/>
          <w:szCs w:val="22"/>
        </w:rPr>
      </w:pPr>
    </w:p>
    <w:p w:rsidR="00F63EF0" w:rsidRDefault="00F63EF0" w:rsidP="00BF356B">
      <w:pPr>
        <w:rPr>
          <w:rFonts w:asciiTheme="minorHAnsi" w:hAnsiTheme="minorHAnsi"/>
          <w:sz w:val="22"/>
          <w:szCs w:val="22"/>
        </w:rPr>
      </w:pPr>
    </w:p>
    <w:p w:rsidR="00F63EF0" w:rsidRDefault="00F63EF0" w:rsidP="00BF356B">
      <w:pPr>
        <w:rPr>
          <w:rFonts w:asciiTheme="minorHAnsi" w:hAnsiTheme="minorHAnsi"/>
          <w:sz w:val="22"/>
          <w:szCs w:val="22"/>
        </w:rPr>
      </w:pPr>
    </w:p>
    <w:p w:rsidR="00F63EF0" w:rsidRDefault="00F63EF0" w:rsidP="00BF356B">
      <w:pPr>
        <w:rPr>
          <w:rFonts w:asciiTheme="minorHAnsi" w:hAnsiTheme="minorHAnsi"/>
          <w:sz w:val="22"/>
          <w:szCs w:val="22"/>
        </w:rPr>
      </w:pPr>
    </w:p>
    <w:p w:rsidR="00F63EF0" w:rsidRDefault="00F63EF0" w:rsidP="00BF356B">
      <w:pPr>
        <w:rPr>
          <w:rFonts w:asciiTheme="minorHAnsi" w:hAnsiTheme="minorHAnsi"/>
          <w:sz w:val="22"/>
          <w:szCs w:val="22"/>
        </w:rPr>
      </w:pPr>
    </w:p>
    <w:p w:rsidR="00F63EF0" w:rsidRDefault="00F63EF0" w:rsidP="00BF356B">
      <w:pPr>
        <w:rPr>
          <w:rFonts w:asciiTheme="minorHAnsi" w:hAnsiTheme="minorHAnsi"/>
          <w:sz w:val="22"/>
          <w:szCs w:val="22"/>
        </w:rPr>
      </w:pPr>
    </w:p>
    <w:p w:rsidR="00F63EF0" w:rsidRDefault="00F63EF0" w:rsidP="00BF356B">
      <w:pPr>
        <w:rPr>
          <w:rFonts w:asciiTheme="minorHAnsi" w:hAnsiTheme="minorHAnsi"/>
          <w:sz w:val="22"/>
          <w:szCs w:val="22"/>
        </w:rPr>
      </w:pPr>
    </w:p>
    <w:p w:rsidR="00F63EF0" w:rsidRDefault="00F63EF0" w:rsidP="00BF356B">
      <w:pPr>
        <w:rPr>
          <w:rFonts w:asciiTheme="minorHAnsi" w:hAnsiTheme="minorHAnsi"/>
          <w:sz w:val="22"/>
          <w:szCs w:val="22"/>
        </w:rPr>
      </w:pPr>
    </w:p>
    <w:p w:rsidR="00F63EF0" w:rsidRDefault="00F63EF0" w:rsidP="00BF356B">
      <w:pPr>
        <w:rPr>
          <w:rFonts w:asciiTheme="minorHAnsi" w:hAnsiTheme="minorHAnsi"/>
          <w:sz w:val="22"/>
          <w:szCs w:val="22"/>
        </w:rPr>
      </w:pPr>
    </w:p>
    <w:p w:rsidR="00F63EF0" w:rsidRDefault="00F63EF0" w:rsidP="00BF356B">
      <w:pPr>
        <w:rPr>
          <w:rFonts w:asciiTheme="minorHAnsi" w:hAnsiTheme="minorHAnsi"/>
          <w:sz w:val="22"/>
          <w:szCs w:val="22"/>
        </w:rPr>
      </w:pPr>
    </w:p>
    <w:p w:rsidR="00F63EF0" w:rsidRDefault="00F63EF0" w:rsidP="00BF356B">
      <w:pPr>
        <w:rPr>
          <w:rFonts w:asciiTheme="minorHAnsi" w:hAnsiTheme="minorHAnsi"/>
          <w:sz w:val="22"/>
          <w:szCs w:val="22"/>
        </w:rPr>
      </w:pPr>
    </w:p>
    <w:p w:rsidR="00F63EF0" w:rsidRDefault="00F63EF0" w:rsidP="00BF356B">
      <w:pPr>
        <w:rPr>
          <w:rFonts w:asciiTheme="minorHAnsi" w:hAnsiTheme="minorHAnsi"/>
          <w:sz w:val="22"/>
          <w:szCs w:val="22"/>
        </w:rPr>
      </w:pPr>
    </w:p>
    <w:p w:rsidR="00F63EF0" w:rsidRDefault="00F63EF0" w:rsidP="00BF356B">
      <w:pPr>
        <w:rPr>
          <w:rFonts w:asciiTheme="minorHAnsi" w:hAnsiTheme="minorHAnsi"/>
          <w:sz w:val="22"/>
          <w:szCs w:val="22"/>
        </w:rPr>
      </w:pPr>
    </w:p>
    <w:p w:rsidR="00F63EF0" w:rsidRDefault="00F63EF0" w:rsidP="00BF356B">
      <w:pPr>
        <w:rPr>
          <w:rFonts w:asciiTheme="minorHAnsi" w:hAnsiTheme="minorHAnsi"/>
          <w:sz w:val="22"/>
          <w:szCs w:val="22"/>
        </w:rPr>
      </w:pPr>
    </w:p>
    <w:p w:rsidR="00BF356B" w:rsidRPr="00A8163B" w:rsidRDefault="00BF356B" w:rsidP="00BF356B">
      <w:pPr>
        <w:pStyle w:val="Titlu1"/>
        <w:numPr>
          <w:ilvl w:val="0"/>
          <w:numId w:val="2"/>
        </w:numPr>
        <w:rPr>
          <w:rFonts w:ascii="Calibri" w:hAnsi="Calibri" w:cs="Calibri"/>
        </w:rPr>
      </w:pPr>
      <w:bookmarkStart w:id="3" w:name="_Toc427751103"/>
      <w:bookmarkStart w:id="4" w:name="_Toc440545909"/>
      <w:r w:rsidRPr="00A8163B">
        <w:rPr>
          <w:rFonts w:ascii="Calibri" w:hAnsi="Calibri" w:cs="Calibri"/>
        </w:rPr>
        <w:lastRenderedPageBreak/>
        <w:t>Date generale</w:t>
      </w:r>
      <w:bookmarkEnd w:id="3"/>
      <w:bookmarkEnd w:id="4"/>
    </w:p>
    <w:p w:rsidR="00BF356B" w:rsidRDefault="00BF356B" w:rsidP="00BF356B">
      <w:pPr>
        <w:pStyle w:val="Titlu2"/>
        <w:jc w:val="both"/>
        <w:rPr>
          <w:rFonts w:ascii="Calibri" w:hAnsi="Calibri" w:cs="Calibri"/>
          <w:lang w:val="en-US"/>
        </w:rPr>
      </w:pPr>
      <w:bookmarkStart w:id="5" w:name="_Toc427751104"/>
      <w:bookmarkStart w:id="6" w:name="_Toc440545910"/>
      <w:r w:rsidRPr="00A8163B">
        <w:rPr>
          <w:rFonts w:ascii="Calibri" w:hAnsi="Calibri" w:cs="Calibri"/>
        </w:rPr>
        <w:t>Structura organizatorică</w:t>
      </w:r>
      <w:bookmarkEnd w:id="5"/>
      <w:bookmarkEnd w:id="6"/>
      <w:r w:rsidRPr="00A8163B">
        <w:rPr>
          <w:rFonts w:ascii="Calibri" w:hAnsi="Calibri" w:cs="Calibri"/>
        </w:rPr>
        <w:t xml:space="preserve"> </w:t>
      </w:r>
    </w:p>
    <w:p w:rsidR="00BF356B" w:rsidRPr="00A4299B" w:rsidRDefault="00BF356B" w:rsidP="00BF356B">
      <w:pPr>
        <w:rPr>
          <w:lang w:val="en-US"/>
        </w:rPr>
      </w:pPr>
    </w:p>
    <w:p w:rsidR="00BF356B" w:rsidRPr="00A4299B" w:rsidRDefault="00BF356B" w:rsidP="00BF356B">
      <w:pPr>
        <w:jc w:val="both"/>
        <w:rPr>
          <w:rFonts w:asciiTheme="minorHAnsi" w:hAnsiTheme="minorHAnsi" w:cs="Calibri"/>
          <w:sz w:val="22"/>
          <w:szCs w:val="22"/>
        </w:rPr>
      </w:pPr>
      <w:r w:rsidRPr="00A4299B">
        <w:rPr>
          <w:rFonts w:asciiTheme="minorHAnsi" w:hAnsiTheme="minorHAnsi" w:cs="Calibri"/>
          <w:sz w:val="22"/>
          <w:szCs w:val="22"/>
        </w:rPr>
        <w:t>Oficiul Naţional al Registrului Comerţului (ONRC) este institutie publica cu personalitate juridica organizata in subordinea Ministerului Justitiei, finantat integral de la bugetul de stat prin bugetul Ministerului Justitiei.</w:t>
      </w:r>
    </w:p>
    <w:p w:rsidR="00F63EF0" w:rsidRPr="00A4299B" w:rsidRDefault="00BF356B" w:rsidP="00BF356B">
      <w:pPr>
        <w:jc w:val="both"/>
        <w:rPr>
          <w:rFonts w:asciiTheme="minorHAnsi" w:hAnsiTheme="minorHAnsi" w:cs="Calibri"/>
          <w:sz w:val="22"/>
          <w:szCs w:val="22"/>
        </w:rPr>
      </w:pPr>
      <w:r w:rsidRPr="00A4299B">
        <w:rPr>
          <w:rFonts w:asciiTheme="minorHAnsi" w:hAnsiTheme="minorHAnsi" w:cs="Calibri"/>
          <w:sz w:val="22"/>
          <w:szCs w:val="22"/>
        </w:rPr>
        <w:t>In subordinea ONRC sunt organizate 42 oficii teritoriale, fara personalitate juridica, si care functioneaza pe langa tribunale.</w:t>
      </w:r>
    </w:p>
    <w:p w:rsidR="00BF356B" w:rsidRPr="00A4299B" w:rsidRDefault="00BF356B" w:rsidP="00BF356B">
      <w:pPr>
        <w:ind w:left="708"/>
        <w:rPr>
          <w:lang w:val="en-US"/>
        </w:rPr>
      </w:pPr>
    </w:p>
    <w:p w:rsidR="00BF356B" w:rsidRDefault="00BF356B" w:rsidP="00BF356B">
      <w:pPr>
        <w:pStyle w:val="Titlu2"/>
        <w:jc w:val="both"/>
        <w:rPr>
          <w:rFonts w:ascii="Calibri" w:hAnsi="Calibri" w:cs="Calibri"/>
          <w:lang w:val="en-US"/>
        </w:rPr>
      </w:pPr>
      <w:bookmarkStart w:id="7" w:name="_Toc427751105"/>
      <w:bookmarkStart w:id="8" w:name="_Toc440545911"/>
      <w:r w:rsidRPr="00A8163B">
        <w:rPr>
          <w:rFonts w:ascii="Calibri" w:hAnsi="Calibri" w:cs="Calibri"/>
        </w:rPr>
        <w:t>Legislaţia privind organizarea şi funcţionarea instituţiei</w:t>
      </w:r>
      <w:bookmarkEnd w:id="7"/>
      <w:bookmarkEnd w:id="8"/>
    </w:p>
    <w:p w:rsidR="00BF356B" w:rsidRPr="00A4299B" w:rsidRDefault="00BF356B" w:rsidP="00BF356B">
      <w:pPr>
        <w:rPr>
          <w:rFonts w:asciiTheme="minorHAnsi" w:hAnsiTheme="minorHAnsi"/>
          <w:sz w:val="22"/>
          <w:szCs w:val="22"/>
          <w:lang w:val="en-US"/>
        </w:rPr>
      </w:pPr>
    </w:p>
    <w:p w:rsidR="00BF356B" w:rsidRPr="00A4299B" w:rsidRDefault="00BF356B" w:rsidP="00BF356B">
      <w:pPr>
        <w:tabs>
          <w:tab w:val="left" w:pos="1905"/>
        </w:tabs>
        <w:jc w:val="both"/>
        <w:rPr>
          <w:rFonts w:asciiTheme="minorHAnsi" w:hAnsiTheme="minorHAnsi" w:cs="Calibri"/>
          <w:b/>
          <w:sz w:val="22"/>
          <w:szCs w:val="22"/>
        </w:rPr>
      </w:pPr>
      <w:r w:rsidRPr="00A4299B">
        <w:rPr>
          <w:rFonts w:asciiTheme="minorHAnsi" w:hAnsiTheme="minorHAnsi" w:cs="Calibri"/>
          <w:sz w:val="22"/>
          <w:szCs w:val="22"/>
        </w:rPr>
        <w:t>Funcţionarea şi organizarea sunt reglementate de următorul cadru juridic :</w:t>
      </w:r>
    </w:p>
    <w:p w:rsidR="00BF356B" w:rsidRPr="00A4299B" w:rsidRDefault="00BF356B" w:rsidP="00BF356B">
      <w:pPr>
        <w:tabs>
          <w:tab w:val="left" w:pos="1905"/>
        </w:tabs>
        <w:jc w:val="both"/>
        <w:rPr>
          <w:rFonts w:asciiTheme="minorHAnsi" w:hAnsiTheme="minorHAnsi" w:cs="Calibri"/>
          <w:b/>
          <w:sz w:val="22"/>
          <w:szCs w:val="22"/>
        </w:rPr>
      </w:pPr>
      <w:r w:rsidRPr="00A4299B">
        <w:rPr>
          <w:rFonts w:asciiTheme="minorHAnsi" w:hAnsiTheme="minorHAnsi" w:cs="Calibri"/>
          <w:b/>
          <w:sz w:val="22"/>
          <w:szCs w:val="22"/>
        </w:rPr>
        <w:t>Registrul Comerţului</w:t>
      </w:r>
    </w:p>
    <w:p w:rsidR="00BF356B" w:rsidRPr="00A4299B" w:rsidRDefault="00BF356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sidRPr="00A4299B">
        <w:rPr>
          <w:rFonts w:asciiTheme="minorHAnsi" w:hAnsiTheme="minorHAnsi" w:cs="Calibri"/>
          <w:sz w:val="22"/>
          <w:szCs w:val="22"/>
        </w:rPr>
        <w:t>Legea nr. 26/1990 privind registrul comerţului, republicată, cu modificările şi completările ulterioare;</w:t>
      </w:r>
    </w:p>
    <w:p w:rsidR="00BF356B" w:rsidRPr="00A4299B" w:rsidRDefault="00BF356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sidRPr="00A4299B">
        <w:rPr>
          <w:rFonts w:asciiTheme="minorHAnsi" w:hAnsiTheme="minorHAnsi" w:cs="Calibri"/>
          <w:sz w:val="22"/>
          <w:szCs w:val="22"/>
        </w:rPr>
        <w:t>H.G. nr. 166/2003 privind acordarea unor facilităţi fiscale studenţilor care doresc să înfiinţeze o afacere proprie;</w:t>
      </w:r>
    </w:p>
    <w:p w:rsidR="00BF356B" w:rsidRPr="00A4299B" w:rsidRDefault="00BF356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sidRPr="00A4299B">
        <w:rPr>
          <w:rFonts w:asciiTheme="minorHAnsi" w:hAnsiTheme="minorHAnsi" w:cs="Calibri"/>
          <w:sz w:val="22"/>
          <w:szCs w:val="22"/>
        </w:rPr>
        <w:t>H.G.  nr. 902/2012 privind aprobarea taxelor şi tarifelor pentru operaţiunile efectuate de Oficiul Naţional al Registrului Comerţului şi oficiile registrului comerţului de pe lângă tribunale;</w:t>
      </w:r>
    </w:p>
    <w:p w:rsidR="00BF356B" w:rsidRPr="00A4299B" w:rsidRDefault="00BF356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sidRPr="00A4299B">
        <w:rPr>
          <w:rFonts w:asciiTheme="minorHAnsi" w:hAnsiTheme="minorHAnsi" w:cs="Calibri"/>
          <w:sz w:val="22"/>
          <w:szCs w:val="22"/>
        </w:rPr>
        <w:t>H.G. nr. 1296/2004 pentru aprobarea Normelor metodologice privind condiţiile şi procedura de eliberare a acordului scris pentru folosirea denumirii, prevăzut la art. 39 din Legea nr. 26/1990 privind registrul comerţului, republicată, cu modificările şi completările ulterioare;</w:t>
      </w:r>
    </w:p>
    <w:p w:rsidR="00BF356B" w:rsidRPr="00A4299B" w:rsidRDefault="00BF356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sidRPr="00A4299B">
        <w:rPr>
          <w:rFonts w:asciiTheme="minorHAnsi" w:hAnsiTheme="minorHAnsi" w:cs="Calibri"/>
          <w:sz w:val="22"/>
          <w:szCs w:val="22"/>
        </w:rPr>
        <w:t>Ordinul ministrului justiţiei nr. 1788/2011 privind aprobarea tarifelor pentru serviciile auxiliare prestate de oficiile registrului comerţului de pe lângă tribunale şi de Oficiul Naţional al Registrului Comerţului;</w:t>
      </w:r>
    </w:p>
    <w:p w:rsidR="00BF356B" w:rsidRPr="00A4299B" w:rsidRDefault="00BF356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sidRPr="00A4299B">
        <w:rPr>
          <w:rFonts w:asciiTheme="minorHAnsi" w:hAnsiTheme="minorHAnsi" w:cs="Calibri"/>
          <w:sz w:val="22"/>
          <w:szCs w:val="22"/>
        </w:rPr>
        <w:t>Ordinul ministrului justiţiei şi libertăţilor cetăţeneşti nr. 3117/C/2004 privind aprobarea modelului şi conţinutului extrasului de registru şi certificatului constatator;</w:t>
      </w:r>
    </w:p>
    <w:p w:rsidR="00BF356B" w:rsidRPr="00A4299B" w:rsidRDefault="00214D90"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Pr>
          <w:rFonts w:asciiTheme="minorHAnsi" w:hAnsiTheme="minorHAnsi" w:cs="Calibri"/>
          <w:sz w:val="22"/>
          <w:szCs w:val="22"/>
        </w:rPr>
        <w:t>Ordinul ministrului justi</w:t>
      </w:r>
      <w:r w:rsidR="00D95150">
        <w:rPr>
          <w:rFonts w:asciiTheme="minorHAnsi" w:hAnsiTheme="minorHAnsi" w:cs="Calibri"/>
          <w:sz w:val="22"/>
          <w:szCs w:val="22"/>
        </w:rPr>
        <w:t>ţ</w:t>
      </w:r>
      <w:r>
        <w:rPr>
          <w:rFonts w:asciiTheme="minorHAnsi" w:hAnsiTheme="minorHAnsi" w:cs="Calibri"/>
          <w:sz w:val="22"/>
          <w:szCs w:val="22"/>
        </w:rPr>
        <w:t xml:space="preserve">iei nr. 1082/C/2014 pentru </w:t>
      </w:r>
      <w:r w:rsidR="00BF356B" w:rsidRPr="00A4299B">
        <w:rPr>
          <w:rFonts w:asciiTheme="minorHAnsi" w:hAnsiTheme="minorHAnsi" w:cs="Calibri"/>
          <w:sz w:val="22"/>
          <w:szCs w:val="22"/>
        </w:rPr>
        <w:t>aprobarea Regulamentului de organizare şi funcţionare a Oficiului Naţional al Registrului Comerţului şi a oficiilor registrului comerţului de pe lângă tribunale;</w:t>
      </w:r>
    </w:p>
    <w:p w:rsidR="00BF356B" w:rsidRPr="00A4299B" w:rsidRDefault="00BF356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sidRPr="00A4299B">
        <w:rPr>
          <w:rFonts w:asciiTheme="minorHAnsi" w:hAnsiTheme="minorHAnsi" w:cs="Calibri"/>
          <w:sz w:val="22"/>
          <w:szCs w:val="22"/>
        </w:rPr>
        <w:t>Ordinul ministrului justiţiei şi libertăţilor cetăţeneşti nr. 1355/C/2009 pentru aprobarea modelului cererilor de înregistrare în registrul comerţului şi al declaraţiilor pe propria răspundere privind autorizarea funcţionarii, cu modificările ulterioare;</w:t>
      </w:r>
    </w:p>
    <w:p w:rsidR="00BF356B" w:rsidRPr="00A4299B" w:rsidRDefault="00BF356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sidRPr="00A4299B">
        <w:rPr>
          <w:rFonts w:asciiTheme="minorHAnsi" w:hAnsiTheme="minorHAnsi" w:cs="Calibri"/>
          <w:sz w:val="22"/>
          <w:szCs w:val="22"/>
        </w:rPr>
        <w:t>Legea nr. 359/2004 privind simplificarea formalităţilor la înregistrarea în registrul comerţului a persoanelor fizice, asociaţiilor familiale şi persoanelor juridice, înregistrarea fiscală a acestora, precum şi la autorizarea funcţionării persoanelor juridice, cu modificările şi completările ulterioare;</w:t>
      </w:r>
    </w:p>
    <w:p w:rsidR="00BF356B" w:rsidRPr="00A4299B" w:rsidRDefault="00BF356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sidRPr="00A4299B">
        <w:rPr>
          <w:rFonts w:asciiTheme="minorHAnsi" w:hAnsiTheme="minorHAnsi" w:cs="Calibri"/>
          <w:sz w:val="22"/>
          <w:szCs w:val="22"/>
        </w:rPr>
        <w:t>Legea nr. 31/1990 privind societăţile comerciale, republicată, cu modificările şi completările ulterioare;</w:t>
      </w:r>
    </w:p>
    <w:p w:rsidR="00BF356B" w:rsidRPr="00A4299B" w:rsidRDefault="00BF356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sidRPr="00A4299B">
        <w:rPr>
          <w:rFonts w:asciiTheme="minorHAnsi" w:hAnsiTheme="minorHAnsi" w:cs="Calibri"/>
          <w:sz w:val="22"/>
          <w:szCs w:val="22"/>
        </w:rPr>
        <w:lastRenderedPageBreak/>
        <w:t>H.G. nr. 885/1995, republicată, privind unele măsuri de organizare unitară a evidenţei acţionarilor şi acţiunilor societăţilor comerciale, republicată;</w:t>
      </w:r>
    </w:p>
    <w:p w:rsidR="00BF356B" w:rsidRPr="00A4299B" w:rsidRDefault="00BF356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sidRPr="00A4299B">
        <w:rPr>
          <w:rFonts w:asciiTheme="minorHAnsi" w:hAnsiTheme="minorHAnsi" w:cs="Calibri"/>
          <w:sz w:val="22"/>
          <w:szCs w:val="22"/>
        </w:rPr>
        <w:t>Ordinul preşedintelui Institutului Naţional de Statistică nr. 337 din 20 aprilie 2007 privind actualizarea Clasificării activităţilor din economia naţională, publicat în Monitorul Oficial al României, Partea I, nr. 293/03.05.2007, rectificat în 29 Mai 2008;</w:t>
      </w:r>
    </w:p>
    <w:p w:rsidR="00BF356B" w:rsidRPr="00A4299B" w:rsidRDefault="00BF356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sidRPr="00A4299B">
        <w:rPr>
          <w:rFonts w:asciiTheme="minorHAnsi" w:hAnsiTheme="minorHAnsi" w:cs="Calibri"/>
          <w:sz w:val="22"/>
          <w:szCs w:val="22"/>
        </w:rPr>
        <w:t>O.U.G. nr. 99/2006 privind instituţiile de credit şi adecvarea capitalului, cu modificările şi completările ulterioare;</w:t>
      </w:r>
    </w:p>
    <w:p w:rsidR="00BF356B" w:rsidRPr="00A4299B" w:rsidRDefault="00BF356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sidRPr="00A4299B">
        <w:rPr>
          <w:rFonts w:asciiTheme="minorHAnsi" w:hAnsiTheme="minorHAnsi" w:cs="Calibri"/>
          <w:sz w:val="22"/>
          <w:szCs w:val="22"/>
        </w:rPr>
        <w:t>Legea nr. 32/2000 privind societăţile de asigurare şi supravegherea asigurărilor, cu modificările şi completările ulterioare;</w:t>
      </w:r>
    </w:p>
    <w:p w:rsidR="00BF356B" w:rsidRPr="00A4299B" w:rsidRDefault="00BF356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sidRPr="00A4299B">
        <w:rPr>
          <w:rFonts w:asciiTheme="minorHAnsi" w:hAnsiTheme="minorHAnsi" w:cs="Calibri"/>
          <w:sz w:val="22"/>
          <w:szCs w:val="22"/>
        </w:rPr>
        <w:t>Legea nr. 161/2003 privind unele măsuri pentru asigurarea transparenţei în executarea demnităţilor publice, a funcţiilor publice şi în mediul de afaceri, prevenirea şi sancţionarea corupţiei, Titlul V - Cartea I, privind grupurile de interes economic, cu modificările şi completările ulterioare;</w:t>
      </w:r>
    </w:p>
    <w:p w:rsidR="00BF356B" w:rsidRPr="00A4299B" w:rsidRDefault="00BF356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sidRPr="00A4299B">
        <w:rPr>
          <w:rFonts w:asciiTheme="minorHAnsi" w:hAnsiTheme="minorHAnsi" w:cs="Calibri"/>
          <w:sz w:val="22"/>
          <w:szCs w:val="22"/>
        </w:rPr>
        <w:t>Legea nr. 1/2005 privind organizarea şi funcţionarea cooperaţiei;</w:t>
      </w:r>
    </w:p>
    <w:p w:rsidR="00BF356B" w:rsidRPr="00A4299B" w:rsidRDefault="00BF356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sidRPr="00A4299B">
        <w:rPr>
          <w:rFonts w:asciiTheme="minorHAnsi" w:hAnsiTheme="minorHAnsi" w:cs="Calibri"/>
          <w:sz w:val="22"/>
          <w:szCs w:val="22"/>
        </w:rPr>
        <w:t>Legea nr. 566/2004 a cooperaţiei agricole, cu modificările şi completările ulterioare;</w:t>
      </w:r>
    </w:p>
    <w:p w:rsidR="00BF356B" w:rsidRPr="00A4299B" w:rsidRDefault="00BF356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sidRPr="00A4299B">
        <w:rPr>
          <w:rFonts w:asciiTheme="minorHAnsi" w:hAnsiTheme="minorHAnsi" w:cs="Calibri"/>
          <w:sz w:val="22"/>
          <w:szCs w:val="22"/>
        </w:rPr>
        <w:t>Normele metodologice privind modul de ţinere a registrelor comerţului, de efectuare a înregistrărilor şi de eliberare a informaţiilor, aprobate prin Ordinul ministrului justiţiei şi libertăţilor cetăţeneşti nr. 2594/C/2008;</w:t>
      </w:r>
    </w:p>
    <w:p w:rsidR="00BF356B" w:rsidRPr="00A4299B" w:rsidRDefault="00BF356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sidRPr="00A4299B">
        <w:rPr>
          <w:rFonts w:asciiTheme="minorHAnsi" w:hAnsiTheme="minorHAnsi" w:cs="Calibri"/>
          <w:sz w:val="22"/>
          <w:szCs w:val="22"/>
        </w:rPr>
        <w:t>O.U.G. nr. 44/2008 privind desfăşurarea activităţilor economice de către persoanele fizice autorizate, întreprinderile individuale şi întreprinderile familiale, cu modificările şi completările ulterioare;</w:t>
      </w:r>
    </w:p>
    <w:p w:rsidR="00BF356B" w:rsidRPr="00A4299B" w:rsidRDefault="00BF356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sidRPr="00A4299B">
        <w:rPr>
          <w:rFonts w:asciiTheme="minorHAnsi" w:hAnsiTheme="minorHAnsi" w:cs="Calibri"/>
          <w:sz w:val="22"/>
          <w:szCs w:val="22"/>
        </w:rPr>
        <w:t>Regulamentul Consiliului (CE) nr. 2137/85 privind Gruparea Europeană de Interes Economic;</w:t>
      </w:r>
    </w:p>
    <w:p w:rsidR="00BF356B" w:rsidRPr="00A4299B" w:rsidRDefault="00BF356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sidRPr="00A4299B">
        <w:rPr>
          <w:rFonts w:asciiTheme="minorHAnsi" w:hAnsiTheme="minorHAnsi" w:cs="Calibri"/>
          <w:sz w:val="22"/>
          <w:szCs w:val="22"/>
        </w:rPr>
        <w:t>Regulamentul Consiliului (CE) nr. 2157/2001 privind statutul societăţii europene, versiunea consolidată;</w:t>
      </w:r>
    </w:p>
    <w:p w:rsidR="00BF356B" w:rsidRPr="00A4299B" w:rsidRDefault="00BF356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sidRPr="00A4299B">
        <w:rPr>
          <w:rFonts w:asciiTheme="minorHAnsi" w:hAnsiTheme="minorHAnsi" w:cs="Calibri"/>
          <w:sz w:val="22"/>
          <w:szCs w:val="22"/>
        </w:rPr>
        <w:t>Regulamentul Consiliului (CE) nr. 1435/2003 privind statutul societăţii cooperative europene, versiunea consolidată.</w:t>
      </w:r>
    </w:p>
    <w:p w:rsidR="00BF356B" w:rsidRPr="00A4299B" w:rsidRDefault="00BF356B" w:rsidP="00BF356B">
      <w:pPr>
        <w:tabs>
          <w:tab w:val="left" w:pos="1905"/>
        </w:tabs>
        <w:jc w:val="both"/>
        <w:rPr>
          <w:rFonts w:asciiTheme="minorHAnsi" w:hAnsiTheme="minorHAnsi" w:cs="Calibri"/>
          <w:b/>
          <w:sz w:val="22"/>
          <w:szCs w:val="22"/>
        </w:rPr>
      </w:pPr>
      <w:r w:rsidRPr="00A4299B">
        <w:rPr>
          <w:rFonts w:asciiTheme="minorHAnsi" w:hAnsiTheme="minorHAnsi" w:cs="Calibri"/>
          <w:b/>
          <w:sz w:val="22"/>
          <w:szCs w:val="22"/>
        </w:rPr>
        <w:t>Buletinul Procedurilor de Insolvenţă</w:t>
      </w:r>
    </w:p>
    <w:p w:rsidR="00C335BB" w:rsidRDefault="00BF356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sidRPr="00C335BB">
        <w:rPr>
          <w:rFonts w:asciiTheme="minorHAnsi" w:hAnsiTheme="minorHAnsi" w:cs="Calibri"/>
          <w:sz w:val="22"/>
          <w:szCs w:val="22"/>
        </w:rPr>
        <w:t>Legea nr. 85/20</w:t>
      </w:r>
      <w:r w:rsidR="00C335BB" w:rsidRPr="00C335BB">
        <w:rPr>
          <w:rFonts w:asciiTheme="minorHAnsi" w:hAnsiTheme="minorHAnsi" w:cs="Calibri"/>
          <w:sz w:val="22"/>
          <w:szCs w:val="22"/>
        </w:rPr>
        <w:t>14</w:t>
      </w:r>
      <w:r w:rsidRPr="00C335BB">
        <w:rPr>
          <w:rFonts w:asciiTheme="minorHAnsi" w:hAnsiTheme="minorHAnsi" w:cs="Calibri"/>
          <w:sz w:val="22"/>
          <w:szCs w:val="22"/>
        </w:rPr>
        <w:t xml:space="preserve"> privind procedur</w:t>
      </w:r>
      <w:r w:rsidR="00C335BB" w:rsidRPr="00C335BB">
        <w:rPr>
          <w:rFonts w:asciiTheme="minorHAnsi" w:hAnsiTheme="minorHAnsi" w:cs="Calibri"/>
          <w:sz w:val="22"/>
          <w:szCs w:val="22"/>
        </w:rPr>
        <w:t>ile de prevenire a insolvenţei şi de insolvenţă;</w:t>
      </w:r>
    </w:p>
    <w:p w:rsidR="00BF356B" w:rsidRDefault="00BF356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sidRPr="00C335BB">
        <w:rPr>
          <w:rFonts w:asciiTheme="minorHAnsi" w:hAnsiTheme="minorHAnsi" w:cs="Calibri"/>
          <w:sz w:val="22"/>
          <w:szCs w:val="22"/>
        </w:rPr>
        <w:t>HG nr.460/2005 privind conţinutul, etapele, condiţiile de finanţare, publicare şi distribuire a Buletinului procedurilor de reorganizare judiciară şi faliment, modificată şi completată prin HG nr.1881/2006;</w:t>
      </w:r>
    </w:p>
    <w:p w:rsidR="00C335BB" w:rsidRPr="00C335BB" w:rsidRDefault="00C335B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Pr>
          <w:rFonts w:asciiTheme="minorHAnsi" w:hAnsiTheme="minorHAnsi" w:cs="Calibri"/>
          <w:sz w:val="22"/>
          <w:szCs w:val="22"/>
        </w:rPr>
        <w:t>OUG nr. 91/2013 privind procedurile de prevenire a insolvenţei şi de insolvenţă;</w:t>
      </w:r>
    </w:p>
    <w:p w:rsidR="00BF356B" w:rsidRPr="00A4299B" w:rsidRDefault="00BF356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sidRPr="00A4299B">
        <w:rPr>
          <w:rFonts w:asciiTheme="minorHAnsi" w:hAnsiTheme="minorHAnsi" w:cs="Calibri"/>
          <w:sz w:val="22"/>
          <w:szCs w:val="22"/>
        </w:rPr>
        <w:t>Ordinul nr.1187/C/2005 al ministrului justiţiei şi libertăţilor cetăţeneşti privind aprobarea Procedurii de comunicare a actelor de procedură, a documentelor care le însoţesc şi a informaţiilor cuprinse în acestea între instanţele judecătoreşti, judecătorii-sindici, administratorii şi lichidatorii desemnaţi şi Oficiul Naţional al Registrului Comerţului, în vederea editării Buletinului procedurilor de reorganizare judiciară şi faliment;</w:t>
      </w:r>
    </w:p>
    <w:p w:rsidR="00BF356B" w:rsidRPr="00A4299B" w:rsidRDefault="00BF356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sidRPr="00A4299B">
        <w:rPr>
          <w:rFonts w:asciiTheme="minorHAnsi" w:hAnsiTheme="minorHAnsi" w:cs="Calibri"/>
          <w:sz w:val="22"/>
          <w:szCs w:val="22"/>
        </w:rPr>
        <w:lastRenderedPageBreak/>
        <w:t>Ordinul nr.1692/C/2006 al ministrului justiţiei şi libertăţilor cetăţeneşti privind aprobarea formatului Buletinului Procedurilor de Insolvenţă şi a conţinutului cadru al citaţiilor, comunicărilor, hotărârilor judecătoreşti, convocărilor, notificărilor şi a altor acte care se publică în acesta şi al dovezii privind îndeplinirea procedurii de citare, comunicare, convocare şi notificare</w:t>
      </w:r>
      <w:r w:rsidR="00C335BB">
        <w:rPr>
          <w:rFonts w:asciiTheme="minorHAnsi" w:hAnsiTheme="minorHAnsi" w:cs="Calibri"/>
          <w:sz w:val="22"/>
          <w:szCs w:val="22"/>
        </w:rPr>
        <w:t>, cu modificările şi completările ulterioare</w:t>
      </w:r>
      <w:r w:rsidRPr="00A4299B">
        <w:rPr>
          <w:rFonts w:asciiTheme="minorHAnsi" w:hAnsiTheme="minorHAnsi" w:cs="Calibri"/>
          <w:sz w:val="22"/>
          <w:szCs w:val="22"/>
        </w:rPr>
        <w:t>;</w:t>
      </w:r>
    </w:p>
    <w:p w:rsidR="00BF356B" w:rsidRPr="00A4299B" w:rsidRDefault="00BF356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sidRPr="00A4299B">
        <w:rPr>
          <w:rFonts w:asciiTheme="minorHAnsi" w:hAnsiTheme="minorHAnsi" w:cs="Calibri"/>
          <w:sz w:val="22"/>
          <w:szCs w:val="22"/>
        </w:rPr>
        <w:t>HG nr.124/2007 pentru aprobarea preţului de vânzare al Buletinului Procedurilor de Insolvenţă;</w:t>
      </w:r>
    </w:p>
    <w:p w:rsidR="00BF356B" w:rsidRPr="00A4299B" w:rsidRDefault="00BF356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sidRPr="00A4299B">
        <w:rPr>
          <w:rFonts w:asciiTheme="minorHAnsi" w:hAnsiTheme="minorHAnsi" w:cs="Calibri"/>
          <w:sz w:val="22"/>
          <w:szCs w:val="22"/>
        </w:rPr>
        <w:t>Ordinul nr.520/C/2007 al ministrului justiţiei şi libertăţilor cetăţeneşti privind aprobarea tarifelor de publicare în Buletinul Procedurilor de Insolvenţă a actelor de procedură emise de administratorii şi lichidatorii judiciari;</w:t>
      </w:r>
    </w:p>
    <w:p w:rsidR="00BF356B" w:rsidRPr="00A4299B" w:rsidRDefault="00BF356B" w:rsidP="00BF356B">
      <w:pPr>
        <w:widowControl/>
        <w:numPr>
          <w:ilvl w:val="1"/>
          <w:numId w:val="3"/>
        </w:numPr>
        <w:tabs>
          <w:tab w:val="num" w:pos="1680"/>
          <w:tab w:val="left" w:pos="1905"/>
        </w:tabs>
        <w:suppressAutoHyphens w:val="0"/>
        <w:spacing w:after="200"/>
        <w:jc w:val="both"/>
        <w:rPr>
          <w:rFonts w:asciiTheme="minorHAnsi" w:hAnsiTheme="minorHAnsi" w:cs="Calibri"/>
          <w:sz w:val="22"/>
          <w:szCs w:val="22"/>
        </w:rPr>
      </w:pPr>
      <w:r w:rsidRPr="00A4299B">
        <w:rPr>
          <w:rFonts w:asciiTheme="minorHAnsi" w:hAnsiTheme="minorHAnsi" w:cs="Calibri"/>
          <w:sz w:val="22"/>
          <w:szCs w:val="22"/>
        </w:rPr>
        <w:t>Ordinul nr.521/C/2007 al ministrului justiţiei şi libertăţilor cetăţeneşti privind aprobarea tarifelor pentru eliberarea de copii de pe Buletinul Procedurilor de Insolvenţă, copii certificate de pe actele de procedură publicate şi furnizarea de informaţii din Buletinul Procedurilor de Insolvenţă;</w:t>
      </w:r>
    </w:p>
    <w:p w:rsidR="00AB755B" w:rsidRDefault="00AB755B" w:rsidP="00BF356B">
      <w:pPr>
        <w:tabs>
          <w:tab w:val="left" w:pos="1905"/>
        </w:tabs>
        <w:jc w:val="both"/>
        <w:rPr>
          <w:rFonts w:asciiTheme="minorHAnsi" w:hAnsiTheme="minorHAnsi" w:cs="Calibri"/>
          <w:b/>
          <w:sz w:val="22"/>
          <w:szCs w:val="22"/>
        </w:rPr>
      </w:pPr>
    </w:p>
    <w:p w:rsidR="00AB755B" w:rsidRDefault="00AB755B" w:rsidP="00AB755B">
      <w:pPr>
        <w:tabs>
          <w:tab w:val="left" w:pos="1905"/>
        </w:tabs>
        <w:jc w:val="both"/>
        <w:rPr>
          <w:rFonts w:asciiTheme="minorHAnsi" w:hAnsiTheme="minorHAnsi" w:cs="Calibri"/>
          <w:b/>
          <w:sz w:val="22"/>
          <w:szCs w:val="22"/>
        </w:rPr>
      </w:pPr>
      <w:r w:rsidRPr="00A4299B">
        <w:rPr>
          <w:rFonts w:asciiTheme="minorHAnsi" w:hAnsiTheme="minorHAnsi" w:cs="Calibri"/>
          <w:b/>
          <w:sz w:val="22"/>
          <w:szCs w:val="22"/>
        </w:rPr>
        <w:t>Registrul litigiilor</w:t>
      </w:r>
    </w:p>
    <w:p w:rsidR="00AB755B" w:rsidRPr="00A4299B" w:rsidRDefault="00AB755B" w:rsidP="00AB755B">
      <w:pPr>
        <w:tabs>
          <w:tab w:val="left" w:pos="1905"/>
        </w:tabs>
        <w:jc w:val="both"/>
        <w:rPr>
          <w:rFonts w:asciiTheme="minorHAnsi" w:hAnsiTheme="minorHAnsi" w:cs="Calibri"/>
          <w:b/>
          <w:sz w:val="22"/>
          <w:szCs w:val="22"/>
        </w:rPr>
      </w:pPr>
    </w:p>
    <w:p w:rsidR="00AB755B" w:rsidRPr="00A4299B" w:rsidRDefault="00AB755B" w:rsidP="00AB755B">
      <w:pPr>
        <w:pStyle w:val="ColorfulList-Accent11"/>
        <w:ind w:left="180" w:firstLine="528"/>
        <w:rPr>
          <w:rFonts w:asciiTheme="minorHAnsi" w:eastAsia="Calibri" w:hAnsiTheme="minorHAnsi" w:cs="Calibri"/>
          <w:sz w:val="22"/>
          <w:szCs w:val="22"/>
        </w:rPr>
      </w:pPr>
      <w:r w:rsidRPr="00A4299B">
        <w:rPr>
          <w:rFonts w:asciiTheme="minorHAnsi" w:eastAsia="Calibri" w:hAnsiTheme="minorHAnsi" w:cs="Calibri"/>
          <w:sz w:val="22"/>
          <w:szCs w:val="22"/>
        </w:rPr>
        <w:t>În afara actelor normative menţionate anterior, Codul de procedură civilă, Codul Civil, Codul de Procedura Penala, codul Penal, Codul Muncii.</w:t>
      </w:r>
    </w:p>
    <w:p w:rsidR="00AB755B" w:rsidRPr="00A8163B" w:rsidRDefault="00AB755B" w:rsidP="00AB755B">
      <w:pPr>
        <w:pStyle w:val="ColorfulList-Accent11"/>
        <w:jc w:val="both"/>
        <w:rPr>
          <w:rFonts w:ascii="Calibri" w:hAnsi="Calibri" w:cs="Calibri"/>
        </w:rPr>
      </w:pPr>
    </w:p>
    <w:p w:rsidR="00BF356B" w:rsidRDefault="00BF356B" w:rsidP="00BF356B">
      <w:pPr>
        <w:pStyle w:val="Titlu2"/>
        <w:jc w:val="both"/>
        <w:rPr>
          <w:rFonts w:ascii="Calibri" w:hAnsi="Calibri" w:cs="Calibri"/>
          <w:lang w:val="en-US"/>
        </w:rPr>
      </w:pPr>
      <w:bookmarkStart w:id="9" w:name="_Toc427751106"/>
      <w:bookmarkStart w:id="10" w:name="_Toc440545912"/>
      <w:r w:rsidRPr="00A8163B">
        <w:rPr>
          <w:rFonts w:ascii="Calibri" w:hAnsi="Calibri" w:cs="Calibri"/>
        </w:rPr>
        <w:t>Descrierea instituţiei</w:t>
      </w:r>
      <w:bookmarkEnd w:id="9"/>
      <w:bookmarkEnd w:id="10"/>
    </w:p>
    <w:p w:rsidR="00BF356B" w:rsidRDefault="00BF356B" w:rsidP="00BF356B">
      <w:pPr>
        <w:rPr>
          <w:lang w:val="en-US"/>
        </w:rPr>
      </w:pPr>
    </w:p>
    <w:p w:rsidR="00BF356B" w:rsidRPr="00A4299B" w:rsidRDefault="00BF356B" w:rsidP="00BF356B">
      <w:pPr>
        <w:autoSpaceDE w:val="0"/>
        <w:autoSpaceDN w:val="0"/>
        <w:adjustRightInd w:val="0"/>
        <w:spacing w:after="120"/>
        <w:jc w:val="both"/>
        <w:rPr>
          <w:rFonts w:asciiTheme="minorHAnsi" w:hAnsiTheme="minorHAnsi" w:cs="Calibri"/>
          <w:b/>
          <w:sz w:val="22"/>
          <w:szCs w:val="22"/>
        </w:rPr>
      </w:pPr>
      <w:r w:rsidRPr="00A4299B">
        <w:rPr>
          <w:rFonts w:asciiTheme="minorHAnsi" w:hAnsiTheme="minorHAnsi" w:cs="Calibri"/>
          <w:b/>
          <w:sz w:val="22"/>
          <w:szCs w:val="22"/>
        </w:rPr>
        <w:t>Viziunea şi misiunea ONRC</w:t>
      </w:r>
    </w:p>
    <w:p w:rsidR="00BF356B" w:rsidRPr="00A4299B" w:rsidRDefault="00BF356B" w:rsidP="00BF356B">
      <w:pPr>
        <w:jc w:val="both"/>
        <w:rPr>
          <w:rFonts w:asciiTheme="minorHAnsi" w:hAnsiTheme="minorHAnsi" w:cs="Arial"/>
          <w:sz w:val="22"/>
          <w:szCs w:val="22"/>
        </w:rPr>
      </w:pPr>
    </w:p>
    <w:p w:rsidR="00BF356B" w:rsidRPr="00A4299B" w:rsidRDefault="00BF356B" w:rsidP="00BF356B">
      <w:pPr>
        <w:overflowPunct w:val="0"/>
        <w:autoSpaceDE w:val="0"/>
        <w:autoSpaceDN w:val="0"/>
        <w:adjustRightInd w:val="0"/>
        <w:spacing w:after="120"/>
        <w:ind w:firstLine="708"/>
        <w:jc w:val="both"/>
        <w:textAlignment w:val="baseline"/>
        <w:rPr>
          <w:rFonts w:asciiTheme="minorHAnsi" w:hAnsiTheme="minorHAnsi" w:cs="Calibri"/>
          <w:sz w:val="22"/>
          <w:szCs w:val="22"/>
        </w:rPr>
      </w:pPr>
      <w:r w:rsidRPr="00A4299B">
        <w:rPr>
          <w:rFonts w:asciiTheme="minorHAnsi" w:hAnsiTheme="minorHAnsi" w:cs="Calibri"/>
          <w:sz w:val="22"/>
          <w:szCs w:val="22"/>
        </w:rPr>
        <w:t>Viziunea ONRC este de a contribui la dezvoltarea mediului de afaceri din România, prin oferirea de servicii publice de calitate, flexibile şi orientate către nevoile specifice ale solicitanţilor.</w:t>
      </w:r>
    </w:p>
    <w:p w:rsidR="00BF356B" w:rsidRPr="00A4299B" w:rsidRDefault="00BF356B" w:rsidP="00BF356B">
      <w:pPr>
        <w:overflowPunct w:val="0"/>
        <w:autoSpaceDE w:val="0"/>
        <w:autoSpaceDN w:val="0"/>
        <w:adjustRightInd w:val="0"/>
        <w:spacing w:after="120"/>
        <w:ind w:firstLine="708"/>
        <w:jc w:val="both"/>
        <w:textAlignment w:val="baseline"/>
        <w:rPr>
          <w:rFonts w:asciiTheme="minorHAnsi" w:hAnsiTheme="minorHAnsi" w:cs="Calibri"/>
          <w:sz w:val="22"/>
          <w:szCs w:val="22"/>
        </w:rPr>
      </w:pPr>
      <w:r w:rsidRPr="00A4299B">
        <w:rPr>
          <w:rFonts w:asciiTheme="minorHAnsi" w:hAnsiTheme="minorHAnsi" w:cs="Calibri"/>
          <w:sz w:val="22"/>
          <w:szCs w:val="22"/>
        </w:rPr>
        <w:t>Misiunea principală a Oficiului Naţional al Registrului Comerţului (ONRC) constă în prestarea serviciului public de ţinere a registrului comerţului şi de efectuare a publicităţii legale a actelor şi faptelor întreprinzătorilor, precum şi efectuarea procedurii de citare şi publicitate a procedurilor de insolvenţă.</w:t>
      </w:r>
    </w:p>
    <w:p w:rsidR="00BF356B" w:rsidRPr="00A4299B" w:rsidRDefault="00BF356B" w:rsidP="00BF356B">
      <w:pPr>
        <w:jc w:val="both"/>
        <w:rPr>
          <w:rFonts w:asciiTheme="minorHAnsi" w:hAnsiTheme="minorHAnsi" w:cs="Arial"/>
          <w:sz w:val="22"/>
          <w:szCs w:val="22"/>
          <w:lang w:val="it-IT"/>
        </w:rPr>
      </w:pPr>
    </w:p>
    <w:p w:rsidR="00BF356B" w:rsidRPr="00A4299B" w:rsidRDefault="00BF356B" w:rsidP="00BF356B">
      <w:pPr>
        <w:autoSpaceDE w:val="0"/>
        <w:autoSpaceDN w:val="0"/>
        <w:adjustRightInd w:val="0"/>
        <w:spacing w:after="120"/>
        <w:jc w:val="both"/>
        <w:rPr>
          <w:rFonts w:asciiTheme="minorHAnsi" w:hAnsiTheme="minorHAnsi" w:cs="Calibri"/>
          <w:b/>
          <w:sz w:val="22"/>
          <w:szCs w:val="22"/>
        </w:rPr>
      </w:pPr>
      <w:r w:rsidRPr="00A4299B">
        <w:rPr>
          <w:rFonts w:asciiTheme="minorHAnsi" w:hAnsiTheme="minorHAnsi" w:cs="Calibri"/>
          <w:b/>
          <w:sz w:val="22"/>
          <w:szCs w:val="22"/>
        </w:rPr>
        <w:t>Valori ale ONRC</w:t>
      </w:r>
    </w:p>
    <w:p w:rsidR="00BF356B" w:rsidRPr="00A4299B" w:rsidRDefault="00BF356B" w:rsidP="00BF356B">
      <w:pPr>
        <w:ind w:right="-180"/>
        <w:jc w:val="both"/>
        <w:rPr>
          <w:rFonts w:asciiTheme="minorHAnsi" w:hAnsiTheme="minorHAnsi" w:cs="Calibri"/>
          <w:b/>
          <w:snapToGrid w:val="0"/>
          <w:sz w:val="22"/>
          <w:szCs w:val="22"/>
          <w:lang w:val="it-IT"/>
        </w:rPr>
      </w:pPr>
    </w:p>
    <w:p w:rsidR="00BF356B" w:rsidRPr="00A4299B" w:rsidRDefault="00BF356B" w:rsidP="00BF356B">
      <w:pPr>
        <w:widowControl/>
        <w:numPr>
          <w:ilvl w:val="0"/>
          <w:numId w:val="6"/>
        </w:numPr>
        <w:tabs>
          <w:tab w:val="clear" w:pos="720"/>
          <w:tab w:val="num" w:pos="1134"/>
        </w:tabs>
        <w:suppressAutoHyphens w:val="0"/>
        <w:ind w:left="1134" w:right="-180" w:hanging="425"/>
        <w:jc w:val="both"/>
        <w:rPr>
          <w:rFonts w:asciiTheme="minorHAnsi" w:hAnsiTheme="minorHAnsi" w:cs="Calibri"/>
          <w:snapToGrid w:val="0"/>
          <w:sz w:val="22"/>
          <w:szCs w:val="22"/>
          <w:lang w:val="it-IT"/>
        </w:rPr>
      </w:pPr>
      <w:r w:rsidRPr="00A4299B">
        <w:rPr>
          <w:rFonts w:asciiTheme="minorHAnsi" w:hAnsiTheme="minorHAnsi" w:cs="Calibri"/>
          <w:b/>
          <w:sz w:val="22"/>
          <w:szCs w:val="22"/>
          <w:lang w:val="it-IT"/>
        </w:rPr>
        <w:t>Orientarea către solicitanţii de servicii publice</w:t>
      </w:r>
      <w:r w:rsidRPr="00A4299B">
        <w:rPr>
          <w:rFonts w:asciiTheme="minorHAnsi" w:hAnsiTheme="minorHAnsi" w:cs="Calibri"/>
          <w:sz w:val="22"/>
          <w:szCs w:val="22"/>
          <w:lang w:val="it-IT"/>
        </w:rPr>
        <w:t xml:space="preserve"> – ONRC este o instituţie publică total dedicată</w:t>
      </w:r>
      <w:r w:rsidRPr="00A4299B">
        <w:rPr>
          <w:rFonts w:asciiTheme="minorHAnsi" w:hAnsiTheme="minorHAnsi" w:cs="Calibri"/>
          <w:snapToGrid w:val="0"/>
          <w:sz w:val="22"/>
          <w:szCs w:val="22"/>
          <w:lang w:val="it-IT"/>
        </w:rPr>
        <w:t xml:space="preserve"> </w:t>
      </w:r>
      <w:r w:rsidRPr="00A4299B">
        <w:rPr>
          <w:rFonts w:asciiTheme="minorHAnsi" w:hAnsiTheme="minorHAnsi" w:cs="Calibri"/>
          <w:sz w:val="22"/>
          <w:szCs w:val="22"/>
          <w:lang w:val="it-IT"/>
        </w:rPr>
        <w:t>solicitanţilor de servicii, adaptându-se la particularităţile activităţilor comerciale ale fiecăruia, astfel încât înregistrarea datelor întreprizătorilor să fie facută cu acurateţe</w:t>
      </w:r>
      <w:r w:rsidRPr="00A4299B">
        <w:rPr>
          <w:rFonts w:asciiTheme="minorHAnsi" w:hAnsiTheme="minorHAnsi" w:cs="Calibri"/>
          <w:snapToGrid w:val="0"/>
          <w:sz w:val="22"/>
          <w:szCs w:val="22"/>
          <w:lang w:val="it-IT"/>
        </w:rPr>
        <w:t>;</w:t>
      </w:r>
    </w:p>
    <w:p w:rsidR="00BF356B" w:rsidRPr="00A4299B" w:rsidRDefault="00BF356B" w:rsidP="00BF356B">
      <w:pPr>
        <w:widowControl/>
        <w:numPr>
          <w:ilvl w:val="0"/>
          <w:numId w:val="6"/>
        </w:numPr>
        <w:tabs>
          <w:tab w:val="clear" w:pos="720"/>
          <w:tab w:val="num" w:pos="1134"/>
        </w:tabs>
        <w:suppressAutoHyphens w:val="0"/>
        <w:ind w:left="1134" w:right="-180" w:hanging="425"/>
        <w:jc w:val="both"/>
        <w:rPr>
          <w:rFonts w:asciiTheme="minorHAnsi" w:hAnsiTheme="minorHAnsi" w:cs="Calibri"/>
          <w:snapToGrid w:val="0"/>
          <w:sz w:val="22"/>
          <w:szCs w:val="22"/>
          <w:lang w:val="it-IT"/>
        </w:rPr>
      </w:pPr>
      <w:r w:rsidRPr="00A4299B">
        <w:rPr>
          <w:rFonts w:asciiTheme="minorHAnsi" w:hAnsiTheme="minorHAnsi" w:cs="Calibri"/>
          <w:b/>
          <w:sz w:val="22"/>
          <w:szCs w:val="22"/>
          <w:lang w:val="it-IT"/>
        </w:rPr>
        <w:t>Accesibilitatea serviciilor</w:t>
      </w:r>
      <w:r w:rsidRPr="00A4299B">
        <w:rPr>
          <w:rFonts w:asciiTheme="minorHAnsi" w:hAnsiTheme="minorHAnsi" w:cs="Calibri"/>
          <w:b/>
          <w:snapToGrid w:val="0"/>
          <w:sz w:val="22"/>
          <w:szCs w:val="22"/>
          <w:lang w:val="it-IT"/>
        </w:rPr>
        <w:t xml:space="preserve"> </w:t>
      </w:r>
      <w:r w:rsidRPr="00A4299B">
        <w:rPr>
          <w:rFonts w:asciiTheme="minorHAnsi" w:hAnsiTheme="minorHAnsi" w:cs="Calibri"/>
          <w:snapToGrid w:val="0"/>
          <w:sz w:val="22"/>
          <w:szCs w:val="22"/>
          <w:lang w:val="it-IT"/>
        </w:rPr>
        <w:t xml:space="preserve">– </w:t>
      </w:r>
      <w:r w:rsidRPr="00A4299B">
        <w:rPr>
          <w:rFonts w:asciiTheme="minorHAnsi" w:hAnsiTheme="minorHAnsi" w:cs="Calibri"/>
          <w:sz w:val="22"/>
          <w:szCs w:val="22"/>
          <w:lang w:val="it-IT"/>
        </w:rPr>
        <w:t>ONRC caută continuu noi mijloace pentru a face serviciile “să vină mai aproape de solicitant” şi pentru a spori promptitudinea prestaţiei sale;</w:t>
      </w:r>
    </w:p>
    <w:p w:rsidR="00BF356B" w:rsidRPr="00A4299B" w:rsidRDefault="00BF356B" w:rsidP="00BF356B">
      <w:pPr>
        <w:widowControl/>
        <w:numPr>
          <w:ilvl w:val="0"/>
          <w:numId w:val="6"/>
        </w:numPr>
        <w:tabs>
          <w:tab w:val="clear" w:pos="720"/>
          <w:tab w:val="num" w:pos="1134"/>
        </w:tabs>
        <w:suppressAutoHyphens w:val="0"/>
        <w:ind w:left="1134" w:right="-180" w:hanging="425"/>
        <w:jc w:val="both"/>
        <w:rPr>
          <w:rFonts w:asciiTheme="minorHAnsi" w:hAnsiTheme="minorHAnsi" w:cs="Calibri"/>
          <w:sz w:val="22"/>
          <w:szCs w:val="22"/>
          <w:lang w:val="it-IT"/>
        </w:rPr>
      </w:pPr>
      <w:r w:rsidRPr="00A4299B">
        <w:rPr>
          <w:rFonts w:asciiTheme="minorHAnsi" w:hAnsiTheme="minorHAnsi" w:cs="Calibri"/>
          <w:b/>
          <w:sz w:val="22"/>
          <w:szCs w:val="22"/>
          <w:lang w:val="it-IT"/>
        </w:rPr>
        <w:t>Transparenţă</w:t>
      </w:r>
      <w:r w:rsidRPr="00A4299B">
        <w:rPr>
          <w:rFonts w:asciiTheme="minorHAnsi" w:hAnsiTheme="minorHAnsi" w:cs="Calibri"/>
          <w:b/>
          <w:i/>
          <w:snapToGrid w:val="0"/>
          <w:sz w:val="22"/>
          <w:szCs w:val="22"/>
          <w:lang w:val="es-MX"/>
        </w:rPr>
        <w:t xml:space="preserve"> </w:t>
      </w:r>
      <w:r w:rsidRPr="00A4299B">
        <w:rPr>
          <w:rFonts w:asciiTheme="minorHAnsi" w:hAnsiTheme="minorHAnsi" w:cs="Calibri"/>
          <w:snapToGrid w:val="0"/>
          <w:sz w:val="22"/>
          <w:szCs w:val="22"/>
          <w:lang w:val="es-MX"/>
        </w:rPr>
        <w:t xml:space="preserve">– </w:t>
      </w:r>
      <w:r w:rsidRPr="00A4299B">
        <w:rPr>
          <w:rFonts w:asciiTheme="minorHAnsi" w:hAnsiTheme="minorHAnsi" w:cs="Calibri"/>
          <w:sz w:val="22"/>
          <w:szCs w:val="22"/>
          <w:lang w:val="it-IT"/>
        </w:rPr>
        <w:t>transparenţa operaţiunilor în raport cu mediile de business şi guvernamentale este un deziderat constant al ONRC.</w:t>
      </w:r>
    </w:p>
    <w:p w:rsidR="00BF356B" w:rsidRPr="00A4299B" w:rsidRDefault="00BF356B" w:rsidP="00BF356B">
      <w:pPr>
        <w:jc w:val="both"/>
        <w:rPr>
          <w:rFonts w:asciiTheme="minorHAnsi" w:hAnsiTheme="minorHAnsi" w:cs="Calibri"/>
          <w:sz w:val="22"/>
          <w:szCs w:val="22"/>
          <w:lang w:val="es-ES_tradnl"/>
        </w:rPr>
      </w:pPr>
    </w:p>
    <w:p w:rsidR="00BF356B" w:rsidRPr="00A4299B" w:rsidRDefault="00BF356B" w:rsidP="00BF356B">
      <w:pPr>
        <w:autoSpaceDE w:val="0"/>
        <w:autoSpaceDN w:val="0"/>
        <w:adjustRightInd w:val="0"/>
        <w:spacing w:after="120"/>
        <w:jc w:val="both"/>
        <w:rPr>
          <w:rFonts w:asciiTheme="minorHAnsi" w:hAnsiTheme="minorHAnsi" w:cs="Calibri"/>
          <w:b/>
          <w:sz w:val="22"/>
          <w:szCs w:val="22"/>
        </w:rPr>
      </w:pPr>
      <w:r w:rsidRPr="00A4299B">
        <w:rPr>
          <w:rFonts w:asciiTheme="minorHAnsi" w:hAnsiTheme="minorHAnsi" w:cs="Calibri"/>
          <w:b/>
          <w:sz w:val="22"/>
          <w:szCs w:val="22"/>
        </w:rPr>
        <w:t>Factori cheie ai dezvoltării ONRC</w:t>
      </w:r>
    </w:p>
    <w:p w:rsidR="00BF356B" w:rsidRPr="00A4299B" w:rsidRDefault="00BF356B" w:rsidP="00BF356B">
      <w:pPr>
        <w:jc w:val="both"/>
        <w:rPr>
          <w:rFonts w:asciiTheme="minorHAnsi" w:hAnsiTheme="minorHAnsi" w:cs="Calibri"/>
          <w:sz w:val="22"/>
          <w:szCs w:val="22"/>
        </w:rPr>
      </w:pPr>
    </w:p>
    <w:p w:rsidR="00BF356B" w:rsidRPr="00A4299B" w:rsidRDefault="00BF356B" w:rsidP="00BF356B">
      <w:pPr>
        <w:widowControl/>
        <w:numPr>
          <w:ilvl w:val="0"/>
          <w:numId w:val="4"/>
        </w:numPr>
        <w:tabs>
          <w:tab w:val="clear" w:pos="720"/>
          <w:tab w:val="num" w:pos="1134"/>
        </w:tabs>
        <w:suppressAutoHyphens w:val="0"/>
        <w:ind w:left="1134" w:hanging="425"/>
        <w:jc w:val="both"/>
        <w:rPr>
          <w:rFonts w:asciiTheme="minorHAnsi" w:hAnsiTheme="minorHAnsi" w:cs="Calibri"/>
          <w:b/>
          <w:bCs/>
          <w:sz w:val="22"/>
          <w:szCs w:val="22"/>
        </w:rPr>
      </w:pPr>
      <w:r w:rsidRPr="00A4299B">
        <w:rPr>
          <w:rFonts w:asciiTheme="minorHAnsi" w:hAnsiTheme="minorHAnsi" w:cs="Calibri"/>
          <w:b/>
          <w:bCs/>
          <w:sz w:val="22"/>
          <w:szCs w:val="22"/>
          <w:lang w:val="it-IT"/>
        </w:rPr>
        <w:t>Digitalizarea serviciilor destinate mediului de afaceri (G2B) pe baza identităţii electronice</w:t>
      </w:r>
      <w:r w:rsidRPr="00A4299B">
        <w:rPr>
          <w:rFonts w:asciiTheme="minorHAnsi" w:hAnsiTheme="minorHAnsi" w:cs="Calibri"/>
          <w:sz w:val="22"/>
          <w:szCs w:val="22"/>
          <w:lang w:val="it-IT"/>
        </w:rPr>
        <w:t>, condiţie a autentificării on-line a utilizatorilor externi;</w:t>
      </w:r>
    </w:p>
    <w:p w:rsidR="00BF356B" w:rsidRPr="00A4299B" w:rsidRDefault="00BF356B" w:rsidP="00BF356B">
      <w:pPr>
        <w:widowControl/>
        <w:numPr>
          <w:ilvl w:val="0"/>
          <w:numId w:val="4"/>
        </w:numPr>
        <w:tabs>
          <w:tab w:val="clear" w:pos="720"/>
          <w:tab w:val="num" w:pos="1134"/>
        </w:tabs>
        <w:suppressAutoHyphens w:val="0"/>
        <w:ind w:left="1134" w:hanging="425"/>
        <w:jc w:val="both"/>
        <w:rPr>
          <w:rFonts w:asciiTheme="minorHAnsi" w:hAnsiTheme="minorHAnsi" w:cs="Calibri"/>
          <w:sz w:val="22"/>
          <w:szCs w:val="22"/>
        </w:rPr>
      </w:pPr>
      <w:r w:rsidRPr="00A4299B">
        <w:rPr>
          <w:rFonts w:asciiTheme="minorHAnsi" w:hAnsiTheme="minorHAnsi" w:cs="Calibri"/>
          <w:b/>
          <w:sz w:val="22"/>
          <w:szCs w:val="22"/>
        </w:rPr>
        <w:lastRenderedPageBreak/>
        <w:t>Cresterea a</w:t>
      </w:r>
      <w:r w:rsidRPr="00A4299B">
        <w:rPr>
          <w:rFonts w:asciiTheme="minorHAnsi" w:hAnsiTheme="minorHAnsi" w:cs="Calibri"/>
          <w:b/>
          <w:bCs/>
          <w:sz w:val="22"/>
          <w:szCs w:val="22"/>
        </w:rPr>
        <w:t xml:space="preserve">ccesibilităţii serviciilor, </w:t>
      </w:r>
      <w:r w:rsidRPr="00A4299B">
        <w:rPr>
          <w:rFonts w:asciiTheme="minorHAnsi" w:hAnsiTheme="minorHAnsi" w:cs="Calibri"/>
          <w:sz w:val="22"/>
          <w:szCs w:val="22"/>
        </w:rPr>
        <w:t xml:space="preserve">prin dezvoltarea serviciilor destinate mediului de afaceri (G2B) online, ca alternativă la serviciile de ghişeu; </w:t>
      </w:r>
      <w:r w:rsidRPr="00A4299B">
        <w:rPr>
          <w:rFonts w:asciiTheme="minorHAnsi" w:hAnsiTheme="minorHAnsi" w:cs="Calibri"/>
          <w:b/>
          <w:bCs/>
          <w:sz w:val="22"/>
          <w:szCs w:val="22"/>
        </w:rPr>
        <w:t xml:space="preserve">Integrarea cu aplicaţii de e-Payment în arhitectura de sistem a </w:t>
      </w:r>
      <w:r w:rsidRPr="00A4299B">
        <w:rPr>
          <w:rFonts w:asciiTheme="minorHAnsi" w:hAnsiTheme="minorHAnsi" w:cs="Calibri"/>
          <w:sz w:val="22"/>
          <w:szCs w:val="22"/>
        </w:rPr>
        <w:t>ONRC în vederea facilitării plăţilor on-line;</w:t>
      </w:r>
    </w:p>
    <w:p w:rsidR="00BF356B" w:rsidRPr="00A4299B" w:rsidRDefault="00BF356B" w:rsidP="00BF356B">
      <w:pPr>
        <w:widowControl/>
        <w:numPr>
          <w:ilvl w:val="0"/>
          <w:numId w:val="4"/>
        </w:numPr>
        <w:tabs>
          <w:tab w:val="clear" w:pos="720"/>
          <w:tab w:val="num" w:pos="1134"/>
        </w:tabs>
        <w:suppressAutoHyphens w:val="0"/>
        <w:ind w:left="1134" w:hanging="425"/>
        <w:jc w:val="both"/>
        <w:rPr>
          <w:rFonts w:asciiTheme="minorHAnsi" w:hAnsiTheme="minorHAnsi" w:cs="Calibri"/>
          <w:sz w:val="22"/>
          <w:szCs w:val="22"/>
        </w:rPr>
      </w:pPr>
      <w:r w:rsidRPr="00A4299B">
        <w:rPr>
          <w:rFonts w:asciiTheme="minorHAnsi" w:hAnsiTheme="minorHAnsi" w:cs="Calibri"/>
          <w:b/>
          <w:bCs/>
          <w:sz w:val="22"/>
          <w:szCs w:val="22"/>
          <w:lang w:val="it-IT"/>
        </w:rPr>
        <w:t>Implementarea practicilor europene cu privire la serviciile publice;</w:t>
      </w:r>
    </w:p>
    <w:p w:rsidR="00BF356B" w:rsidRPr="00A4299B" w:rsidRDefault="00BF356B" w:rsidP="00BF356B">
      <w:pPr>
        <w:widowControl/>
        <w:numPr>
          <w:ilvl w:val="0"/>
          <w:numId w:val="4"/>
        </w:numPr>
        <w:tabs>
          <w:tab w:val="clear" w:pos="720"/>
          <w:tab w:val="num" w:pos="1134"/>
        </w:tabs>
        <w:suppressAutoHyphens w:val="0"/>
        <w:ind w:left="1134" w:hanging="425"/>
        <w:jc w:val="both"/>
        <w:rPr>
          <w:rFonts w:asciiTheme="minorHAnsi" w:hAnsiTheme="minorHAnsi" w:cs="Calibri"/>
          <w:sz w:val="22"/>
          <w:szCs w:val="22"/>
        </w:rPr>
      </w:pPr>
      <w:r w:rsidRPr="00A4299B">
        <w:rPr>
          <w:rFonts w:asciiTheme="minorHAnsi" w:hAnsiTheme="minorHAnsi" w:cs="Calibri"/>
          <w:b/>
          <w:bCs/>
          <w:sz w:val="22"/>
          <w:szCs w:val="22"/>
          <w:lang w:val="it-IT"/>
        </w:rPr>
        <w:t>Respectarea prevederilor legislative cu privire la înregistrarea întreprinzătorilor şi editarea Buletinului Procedurilor de Insolvenţă;</w:t>
      </w:r>
    </w:p>
    <w:p w:rsidR="00BF356B" w:rsidRPr="00296DD5" w:rsidRDefault="00BF356B" w:rsidP="00BF356B">
      <w:pPr>
        <w:widowControl/>
        <w:numPr>
          <w:ilvl w:val="0"/>
          <w:numId w:val="4"/>
        </w:numPr>
        <w:tabs>
          <w:tab w:val="clear" w:pos="720"/>
          <w:tab w:val="num" w:pos="1134"/>
        </w:tabs>
        <w:suppressAutoHyphens w:val="0"/>
        <w:ind w:left="1134" w:hanging="425"/>
        <w:jc w:val="both"/>
        <w:rPr>
          <w:rFonts w:asciiTheme="minorHAnsi" w:hAnsiTheme="minorHAnsi" w:cs="Calibri"/>
          <w:sz w:val="22"/>
          <w:szCs w:val="22"/>
        </w:rPr>
      </w:pPr>
      <w:r w:rsidRPr="00A4299B">
        <w:rPr>
          <w:rFonts w:asciiTheme="minorHAnsi" w:hAnsiTheme="minorHAnsi" w:cs="Calibri"/>
          <w:b/>
          <w:bCs/>
          <w:sz w:val="22"/>
          <w:szCs w:val="22"/>
          <w:lang w:val="it-IT"/>
        </w:rPr>
        <w:t xml:space="preserve">Creşterea calităţii serviciilor, </w:t>
      </w:r>
      <w:r w:rsidRPr="00A4299B">
        <w:rPr>
          <w:rFonts w:asciiTheme="minorHAnsi" w:hAnsiTheme="minorHAnsi" w:cs="Calibri"/>
          <w:sz w:val="22"/>
          <w:szCs w:val="22"/>
          <w:lang w:val="it-IT"/>
        </w:rPr>
        <w:t>în întâmpinarea nevoii crescânde a mediului de afaceri pentru servicii mai accesibile;</w:t>
      </w:r>
    </w:p>
    <w:p w:rsidR="00BF356B" w:rsidRPr="00296DD5" w:rsidRDefault="00BF356B" w:rsidP="00BF356B">
      <w:pPr>
        <w:widowControl/>
        <w:numPr>
          <w:ilvl w:val="0"/>
          <w:numId w:val="4"/>
        </w:numPr>
        <w:tabs>
          <w:tab w:val="clear" w:pos="720"/>
          <w:tab w:val="num" w:pos="1080"/>
        </w:tabs>
        <w:suppressAutoHyphens w:val="0"/>
        <w:ind w:left="1080"/>
        <w:jc w:val="both"/>
        <w:rPr>
          <w:rFonts w:asciiTheme="minorHAnsi" w:hAnsiTheme="minorHAnsi" w:cs="Calibri"/>
          <w:sz w:val="22"/>
          <w:szCs w:val="22"/>
        </w:rPr>
      </w:pPr>
      <w:r w:rsidRPr="00E441C7">
        <w:rPr>
          <w:rFonts w:asciiTheme="minorHAnsi" w:hAnsiTheme="minorHAnsi" w:cs="Calibri"/>
          <w:b/>
          <w:bCs/>
          <w:sz w:val="22"/>
          <w:szCs w:val="22"/>
          <w:lang w:val="it-IT"/>
        </w:rPr>
        <w:t>Asigurarea securităţii</w:t>
      </w:r>
      <w:r w:rsidRPr="00A4299B">
        <w:rPr>
          <w:rFonts w:asciiTheme="minorHAnsi" w:hAnsiTheme="minorHAnsi" w:cs="Calibri"/>
          <w:b/>
          <w:bCs/>
          <w:sz w:val="22"/>
          <w:szCs w:val="22"/>
          <w:lang w:val="it-IT"/>
        </w:rPr>
        <w:t xml:space="preserve"> în condiţiile creşterii continue a disponibilităţii datelor </w:t>
      </w:r>
      <w:r w:rsidRPr="00A4299B">
        <w:rPr>
          <w:rFonts w:asciiTheme="minorHAnsi" w:hAnsiTheme="minorHAnsi" w:cs="Calibri"/>
          <w:sz w:val="22"/>
          <w:szCs w:val="22"/>
          <w:lang w:val="it-IT"/>
        </w:rPr>
        <w:t>pentru asigurarea confidenţialităţii şi continuităţii serviciilor on-line;</w:t>
      </w:r>
    </w:p>
    <w:p w:rsidR="00BF356B" w:rsidRPr="00296DD5" w:rsidRDefault="00BF356B" w:rsidP="00BF356B">
      <w:pPr>
        <w:widowControl/>
        <w:numPr>
          <w:ilvl w:val="0"/>
          <w:numId w:val="4"/>
        </w:numPr>
        <w:tabs>
          <w:tab w:val="clear" w:pos="720"/>
          <w:tab w:val="num" w:pos="1080"/>
        </w:tabs>
        <w:suppressAutoHyphens w:val="0"/>
        <w:ind w:firstLine="0"/>
        <w:jc w:val="both"/>
        <w:rPr>
          <w:rFonts w:asciiTheme="minorHAnsi" w:hAnsiTheme="minorHAnsi" w:cs="Calibri"/>
          <w:sz w:val="22"/>
          <w:szCs w:val="22"/>
        </w:rPr>
      </w:pPr>
      <w:r w:rsidRPr="00A4299B">
        <w:rPr>
          <w:rFonts w:asciiTheme="minorHAnsi" w:hAnsiTheme="minorHAnsi" w:cs="Calibri"/>
          <w:b/>
          <w:bCs/>
          <w:sz w:val="22"/>
          <w:szCs w:val="22"/>
          <w:lang w:val="it-IT"/>
        </w:rPr>
        <w:t>Asigurarea interoperabilităţii interinstituţională;</w:t>
      </w:r>
    </w:p>
    <w:p w:rsidR="00BF356B" w:rsidRPr="00A4299B" w:rsidRDefault="00BF356B" w:rsidP="00BF356B">
      <w:pPr>
        <w:widowControl/>
        <w:numPr>
          <w:ilvl w:val="0"/>
          <w:numId w:val="4"/>
        </w:numPr>
        <w:tabs>
          <w:tab w:val="clear" w:pos="720"/>
          <w:tab w:val="num" w:pos="1080"/>
        </w:tabs>
        <w:suppressAutoHyphens w:val="0"/>
        <w:ind w:firstLine="0"/>
        <w:jc w:val="both"/>
        <w:rPr>
          <w:rFonts w:asciiTheme="minorHAnsi" w:hAnsiTheme="minorHAnsi" w:cs="Calibri"/>
          <w:sz w:val="22"/>
          <w:szCs w:val="22"/>
        </w:rPr>
      </w:pPr>
      <w:r w:rsidRPr="00A4299B">
        <w:rPr>
          <w:rFonts w:asciiTheme="minorHAnsi" w:hAnsiTheme="minorHAnsi" w:cs="Calibri"/>
          <w:b/>
          <w:bCs/>
          <w:sz w:val="22"/>
          <w:szCs w:val="22"/>
          <w:lang w:val="it-IT"/>
        </w:rPr>
        <w:t>Instruirea prealabilă a resurselor umane</w:t>
      </w:r>
      <w:r w:rsidRPr="00A4299B">
        <w:rPr>
          <w:rFonts w:asciiTheme="minorHAnsi" w:hAnsiTheme="minorHAnsi" w:cs="Calibri"/>
          <w:sz w:val="22"/>
          <w:szCs w:val="22"/>
          <w:lang w:val="it-IT"/>
        </w:rPr>
        <w:t xml:space="preserve"> pentru a îmbunătăţi interacţiunea operatorilor umani cu noile servicii;</w:t>
      </w:r>
    </w:p>
    <w:p w:rsidR="00BF356B" w:rsidRPr="00A4299B" w:rsidRDefault="00BF356B" w:rsidP="00BF356B">
      <w:pPr>
        <w:widowControl/>
        <w:numPr>
          <w:ilvl w:val="0"/>
          <w:numId w:val="4"/>
        </w:numPr>
        <w:tabs>
          <w:tab w:val="clear" w:pos="720"/>
          <w:tab w:val="num" w:pos="1080"/>
        </w:tabs>
        <w:suppressAutoHyphens w:val="0"/>
        <w:ind w:firstLine="0"/>
        <w:jc w:val="both"/>
        <w:rPr>
          <w:rFonts w:asciiTheme="minorHAnsi" w:hAnsiTheme="minorHAnsi" w:cs="Calibri"/>
          <w:sz w:val="22"/>
          <w:szCs w:val="22"/>
        </w:rPr>
      </w:pPr>
      <w:r w:rsidRPr="00A4299B">
        <w:rPr>
          <w:rFonts w:asciiTheme="minorHAnsi" w:hAnsiTheme="minorHAnsi" w:cs="Calibri"/>
          <w:b/>
          <w:bCs/>
          <w:sz w:val="22"/>
          <w:szCs w:val="22"/>
        </w:rPr>
        <w:t xml:space="preserve">Creşterea eficienţei interne a ONRC, </w:t>
      </w:r>
      <w:r w:rsidRPr="00A4299B">
        <w:rPr>
          <w:rFonts w:asciiTheme="minorHAnsi" w:hAnsiTheme="minorHAnsi" w:cs="Calibri"/>
          <w:sz w:val="22"/>
          <w:szCs w:val="22"/>
        </w:rPr>
        <w:t>prin implementarea unei infrastructuri IT moderne care să suporte serviciile destinate mediului de afaceri (G2B) şi serviciile destinate altor instutuţii guvernamentale (G2G) precum şi prin implementarea/automatizarea unor procese IT necesare exploatării eficiente a acestei infrastructuri.</w:t>
      </w:r>
    </w:p>
    <w:p w:rsidR="00BF356B" w:rsidRDefault="00BF356B" w:rsidP="00BF356B">
      <w:pPr>
        <w:jc w:val="both"/>
        <w:rPr>
          <w:rFonts w:asciiTheme="minorHAnsi" w:hAnsiTheme="minorHAnsi" w:cs="Calibri"/>
          <w:b/>
          <w:i/>
          <w:iCs/>
          <w:sz w:val="22"/>
          <w:szCs w:val="22"/>
        </w:rPr>
      </w:pPr>
    </w:p>
    <w:p w:rsidR="00BF356B" w:rsidRPr="00A4299B" w:rsidRDefault="00BF356B" w:rsidP="00BF356B">
      <w:pPr>
        <w:autoSpaceDE w:val="0"/>
        <w:autoSpaceDN w:val="0"/>
        <w:adjustRightInd w:val="0"/>
        <w:spacing w:after="120"/>
        <w:jc w:val="both"/>
        <w:rPr>
          <w:rFonts w:asciiTheme="minorHAnsi" w:hAnsiTheme="minorHAnsi" w:cs="Calibri"/>
          <w:b/>
          <w:sz w:val="22"/>
          <w:szCs w:val="22"/>
        </w:rPr>
      </w:pPr>
      <w:r w:rsidRPr="00A4299B">
        <w:rPr>
          <w:rFonts w:asciiTheme="minorHAnsi" w:hAnsiTheme="minorHAnsi" w:cs="Calibri"/>
          <w:b/>
          <w:sz w:val="22"/>
          <w:szCs w:val="22"/>
        </w:rPr>
        <w:t xml:space="preserve">Strategia ONRC    </w:t>
      </w:r>
    </w:p>
    <w:p w:rsidR="00BF356B" w:rsidRPr="00A4299B" w:rsidRDefault="00BF356B" w:rsidP="00BF356B">
      <w:pPr>
        <w:jc w:val="both"/>
        <w:rPr>
          <w:rFonts w:asciiTheme="minorHAnsi" w:hAnsiTheme="minorHAnsi" w:cs="Calibri"/>
          <w:sz w:val="22"/>
          <w:szCs w:val="22"/>
          <w:lang w:val="it-IT"/>
        </w:rPr>
      </w:pPr>
    </w:p>
    <w:p w:rsidR="00BF356B" w:rsidRPr="00A4299B" w:rsidRDefault="00BF356B" w:rsidP="00BF356B">
      <w:pPr>
        <w:widowControl/>
        <w:numPr>
          <w:ilvl w:val="0"/>
          <w:numId w:val="7"/>
        </w:numPr>
        <w:tabs>
          <w:tab w:val="left" w:pos="1134"/>
        </w:tabs>
        <w:suppressAutoHyphens w:val="0"/>
        <w:ind w:right="-180" w:firstLine="349"/>
        <w:jc w:val="both"/>
        <w:rPr>
          <w:rFonts w:asciiTheme="minorHAnsi" w:hAnsiTheme="minorHAnsi" w:cs="Calibri"/>
          <w:bCs/>
          <w:iCs/>
          <w:snapToGrid w:val="0"/>
          <w:sz w:val="22"/>
          <w:szCs w:val="22"/>
          <w:lang w:val="it-IT"/>
        </w:rPr>
      </w:pPr>
      <w:r w:rsidRPr="00A4299B">
        <w:rPr>
          <w:rFonts w:asciiTheme="minorHAnsi" w:hAnsiTheme="minorHAnsi" w:cs="Calibri"/>
          <w:b/>
          <w:bCs/>
          <w:iCs/>
          <w:snapToGrid w:val="0"/>
          <w:sz w:val="22"/>
          <w:szCs w:val="22"/>
          <w:lang w:val="it-IT"/>
        </w:rPr>
        <w:t>În planul serviciilor destinate mediului de afaceri (G2B):</w:t>
      </w:r>
    </w:p>
    <w:p w:rsidR="00BF356B" w:rsidRPr="00A4299B" w:rsidRDefault="00BF356B" w:rsidP="00BF356B">
      <w:pPr>
        <w:widowControl/>
        <w:numPr>
          <w:ilvl w:val="0"/>
          <w:numId w:val="5"/>
        </w:numPr>
        <w:tabs>
          <w:tab w:val="clear" w:pos="720"/>
          <w:tab w:val="num" w:pos="1418"/>
        </w:tabs>
        <w:suppressAutoHyphens w:val="0"/>
        <w:overflowPunct w:val="0"/>
        <w:autoSpaceDE w:val="0"/>
        <w:autoSpaceDN w:val="0"/>
        <w:adjustRightInd w:val="0"/>
        <w:ind w:left="1418" w:right="-180" w:hanging="284"/>
        <w:jc w:val="both"/>
        <w:textAlignment w:val="baseline"/>
        <w:rPr>
          <w:rFonts w:asciiTheme="minorHAnsi" w:hAnsiTheme="minorHAnsi" w:cs="Calibri"/>
          <w:snapToGrid w:val="0"/>
          <w:sz w:val="22"/>
          <w:szCs w:val="22"/>
          <w:lang w:val="it-IT"/>
        </w:rPr>
      </w:pPr>
      <w:r w:rsidRPr="00A4299B">
        <w:rPr>
          <w:rFonts w:asciiTheme="minorHAnsi" w:hAnsiTheme="minorHAnsi" w:cs="Calibri"/>
          <w:snapToGrid w:val="0"/>
          <w:sz w:val="22"/>
          <w:szCs w:val="22"/>
          <w:lang w:val="it-IT"/>
        </w:rPr>
        <w:t>Atragerea de noi solicitanţi de servicii, prin prestaţii prompte, personalizate şi promovarea unor taxe/ tarife accesibile;</w:t>
      </w:r>
    </w:p>
    <w:p w:rsidR="00BF356B" w:rsidRPr="00A4299B" w:rsidRDefault="00BF356B" w:rsidP="00BF356B">
      <w:pPr>
        <w:widowControl/>
        <w:numPr>
          <w:ilvl w:val="0"/>
          <w:numId w:val="5"/>
        </w:numPr>
        <w:tabs>
          <w:tab w:val="clear" w:pos="720"/>
          <w:tab w:val="num" w:pos="1418"/>
        </w:tabs>
        <w:suppressAutoHyphens w:val="0"/>
        <w:overflowPunct w:val="0"/>
        <w:autoSpaceDE w:val="0"/>
        <w:autoSpaceDN w:val="0"/>
        <w:adjustRightInd w:val="0"/>
        <w:ind w:left="1418" w:right="-180" w:hanging="284"/>
        <w:jc w:val="both"/>
        <w:textAlignment w:val="baseline"/>
        <w:rPr>
          <w:rFonts w:asciiTheme="minorHAnsi" w:hAnsiTheme="minorHAnsi" w:cs="Calibri"/>
          <w:snapToGrid w:val="0"/>
          <w:sz w:val="22"/>
          <w:szCs w:val="22"/>
          <w:lang w:val="it-IT"/>
        </w:rPr>
      </w:pPr>
      <w:r w:rsidRPr="00A4299B">
        <w:rPr>
          <w:rFonts w:asciiTheme="minorHAnsi" w:hAnsiTheme="minorHAnsi" w:cs="Calibri"/>
          <w:snapToGrid w:val="0"/>
          <w:sz w:val="22"/>
          <w:szCs w:val="22"/>
          <w:lang w:val="it-IT"/>
        </w:rPr>
        <w:t>Accesibilitate în furnizarea serviciilor, inclusiv prin asigurarea disponibilităţii on-line a acestora;</w:t>
      </w:r>
    </w:p>
    <w:p w:rsidR="00BF356B" w:rsidRPr="00A4299B" w:rsidRDefault="00BF356B" w:rsidP="00BF356B">
      <w:pPr>
        <w:widowControl/>
        <w:numPr>
          <w:ilvl w:val="0"/>
          <w:numId w:val="5"/>
        </w:numPr>
        <w:tabs>
          <w:tab w:val="clear" w:pos="720"/>
          <w:tab w:val="num" w:pos="1418"/>
        </w:tabs>
        <w:suppressAutoHyphens w:val="0"/>
        <w:overflowPunct w:val="0"/>
        <w:autoSpaceDE w:val="0"/>
        <w:autoSpaceDN w:val="0"/>
        <w:adjustRightInd w:val="0"/>
        <w:ind w:left="1418" w:right="-180" w:hanging="284"/>
        <w:jc w:val="both"/>
        <w:textAlignment w:val="baseline"/>
        <w:rPr>
          <w:rFonts w:asciiTheme="minorHAnsi" w:hAnsiTheme="minorHAnsi" w:cs="Calibri"/>
          <w:snapToGrid w:val="0"/>
          <w:sz w:val="22"/>
          <w:szCs w:val="22"/>
          <w:lang w:val="it-IT"/>
        </w:rPr>
      </w:pPr>
      <w:r w:rsidRPr="00A4299B">
        <w:rPr>
          <w:rFonts w:asciiTheme="minorHAnsi" w:hAnsiTheme="minorHAnsi" w:cs="Calibri"/>
          <w:snapToGrid w:val="0"/>
          <w:sz w:val="22"/>
          <w:szCs w:val="22"/>
          <w:lang w:val="it-IT"/>
        </w:rPr>
        <w:t>Dezvoltarea de servicii “user centric” (servicii cu valoare adăugată);</w:t>
      </w:r>
    </w:p>
    <w:p w:rsidR="00BF356B" w:rsidRPr="00A4299B" w:rsidRDefault="00BF356B" w:rsidP="00BF356B">
      <w:pPr>
        <w:widowControl/>
        <w:numPr>
          <w:ilvl w:val="0"/>
          <w:numId w:val="5"/>
        </w:numPr>
        <w:tabs>
          <w:tab w:val="clear" w:pos="720"/>
          <w:tab w:val="num" w:pos="1418"/>
        </w:tabs>
        <w:suppressAutoHyphens w:val="0"/>
        <w:overflowPunct w:val="0"/>
        <w:autoSpaceDE w:val="0"/>
        <w:autoSpaceDN w:val="0"/>
        <w:adjustRightInd w:val="0"/>
        <w:ind w:left="1418" w:right="-180" w:hanging="284"/>
        <w:jc w:val="both"/>
        <w:textAlignment w:val="baseline"/>
        <w:rPr>
          <w:rFonts w:asciiTheme="minorHAnsi" w:hAnsiTheme="minorHAnsi" w:cs="Calibri"/>
          <w:snapToGrid w:val="0"/>
          <w:sz w:val="22"/>
          <w:szCs w:val="22"/>
          <w:lang w:val="es-ES_tradnl"/>
        </w:rPr>
      </w:pPr>
      <w:r w:rsidRPr="00E441C7">
        <w:rPr>
          <w:rFonts w:asciiTheme="minorHAnsi" w:hAnsiTheme="minorHAnsi" w:cs="Calibri"/>
          <w:snapToGrid w:val="0"/>
          <w:sz w:val="22"/>
          <w:szCs w:val="22"/>
          <w:lang w:val="es-ES_tradnl"/>
        </w:rPr>
        <w:t>Protejarea datelor</w:t>
      </w:r>
      <w:r w:rsidRPr="00A4299B">
        <w:rPr>
          <w:rFonts w:asciiTheme="minorHAnsi" w:hAnsiTheme="minorHAnsi" w:cs="Calibri"/>
          <w:snapToGrid w:val="0"/>
          <w:sz w:val="22"/>
          <w:szCs w:val="22"/>
          <w:lang w:val="es-ES_tradnl"/>
        </w:rPr>
        <w:t xml:space="preserve"> transmise de solicitanţi.</w:t>
      </w:r>
    </w:p>
    <w:p w:rsidR="00BF356B" w:rsidRPr="00A4299B" w:rsidRDefault="00BF356B" w:rsidP="00BF356B">
      <w:pPr>
        <w:ind w:left="360" w:right="-180"/>
        <w:jc w:val="both"/>
        <w:rPr>
          <w:rFonts w:asciiTheme="minorHAnsi" w:hAnsiTheme="minorHAnsi" w:cs="Calibri"/>
          <w:snapToGrid w:val="0"/>
          <w:sz w:val="22"/>
          <w:szCs w:val="22"/>
          <w:lang w:val="es-ES_tradnl"/>
        </w:rPr>
      </w:pPr>
    </w:p>
    <w:p w:rsidR="00BF356B" w:rsidRPr="00A4299B" w:rsidRDefault="00BF356B" w:rsidP="00BF356B">
      <w:pPr>
        <w:widowControl/>
        <w:numPr>
          <w:ilvl w:val="0"/>
          <w:numId w:val="7"/>
        </w:numPr>
        <w:tabs>
          <w:tab w:val="left" w:pos="1134"/>
        </w:tabs>
        <w:suppressAutoHyphens w:val="0"/>
        <w:ind w:right="-180" w:firstLine="349"/>
        <w:jc w:val="both"/>
        <w:rPr>
          <w:rFonts w:asciiTheme="minorHAnsi" w:hAnsiTheme="minorHAnsi" w:cs="Calibri"/>
          <w:bCs/>
          <w:snapToGrid w:val="0"/>
          <w:sz w:val="22"/>
          <w:szCs w:val="22"/>
          <w:lang w:val="it-IT"/>
        </w:rPr>
      </w:pPr>
      <w:r w:rsidRPr="00A4299B">
        <w:rPr>
          <w:rFonts w:asciiTheme="minorHAnsi" w:hAnsiTheme="minorHAnsi" w:cs="Calibri"/>
          <w:b/>
          <w:bCs/>
          <w:snapToGrid w:val="0"/>
          <w:sz w:val="22"/>
          <w:szCs w:val="22"/>
          <w:lang w:val="it-IT"/>
        </w:rPr>
        <w:t>În planul serviciilor cu alte instituţii guvernamentale (G2G):</w:t>
      </w:r>
    </w:p>
    <w:p w:rsidR="00BF356B" w:rsidRPr="00A4299B" w:rsidRDefault="00BF356B" w:rsidP="00BF356B">
      <w:pPr>
        <w:widowControl/>
        <w:numPr>
          <w:ilvl w:val="0"/>
          <w:numId w:val="51"/>
        </w:numPr>
        <w:tabs>
          <w:tab w:val="clear" w:pos="720"/>
          <w:tab w:val="num" w:pos="1440"/>
        </w:tabs>
        <w:suppressAutoHyphens w:val="0"/>
        <w:overflowPunct w:val="0"/>
        <w:autoSpaceDE w:val="0"/>
        <w:autoSpaceDN w:val="0"/>
        <w:adjustRightInd w:val="0"/>
        <w:ind w:left="1440" w:right="-180"/>
        <w:jc w:val="both"/>
        <w:textAlignment w:val="baseline"/>
        <w:rPr>
          <w:rFonts w:asciiTheme="minorHAnsi" w:hAnsiTheme="minorHAnsi" w:cs="Calibri"/>
          <w:snapToGrid w:val="0"/>
          <w:sz w:val="22"/>
          <w:szCs w:val="22"/>
          <w:lang w:val="it-IT"/>
        </w:rPr>
      </w:pPr>
      <w:r w:rsidRPr="00A4299B">
        <w:rPr>
          <w:rFonts w:asciiTheme="minorHAnsi" w:hAnsiTheme="minorHAnsi" w:cs="Calibri"/>
          <w:snapToGrid w:val="0"/>
          <w:sz w:val="22"/>
          <w:szCs w:val="22"/>
          <w:lang w:val="it-IT"/>
        </w:rPr>
        <w:t xml:space="preserve">Identificarea permanentă de noi oportunităţi de </w:t>
      </w:r>
      <w:r w:rsidRPr="00A4299B">
        <w:rPr>
          <w:rFonts w:asciiTheme="minorHAnsi" w:hAnsiTheme="minorHAnsi" w:cs="Calibri"/>
          <w:b/>
          <w:snapToGrid w:val="0"/>
          <w:sz w:val="22"/>
          <w:szCs w:val="22"/>
          <w:u w:val="single"/>
          <w:lang w:val="it-IT"/>
        </w:rPr>
        <w:t>colaborare cu instituţii publice centrale şi judeţene</w:t>
      </w:r>
      <w:r w:rsidRPr="00A4299B">
        <w:rPr>
          <w:rFonts w:asciiTheme="minorHAnsi" w:hAnsiTheme="minorHAnsi" w:cs="Calibri"/>
          <w:snapToGrid w:val="0"/>
          <w:sz w:val="22"/>
          <w:szCs w:val="22"/>
          <w:lang w:val="it-IT"/>
        </w:rPr>
        <w:t xml:space="preserve"> pentru promovarea intereselor comune (furnizarea de servicii cu valoare adăugată, elaborarea de propuneri legislative şi norme metodologice, etc.);</w:t>
      </w:r>
    </w:p>
    <w:p w:rsidR="00BF356B" w:rsidRPr="00A4299B" w:rsidRDefault="00BF356B" w:rsidP="00BF356B">
      <w:pPr>
        <w:widowControl/>
        <w:numPr>
          <w:ilvl w:val="0"/>
          <w:numId w:val="51"/>
        </w:numPr>
        <w:tabs>
          <w:tab w:val="clear" w:pos="720"/>
          <w:tab w:val="num" w:pos="1440"/>
        </w:tabs>
        <w:suppressAutoHyphens w:val="0"/>
        <w:overflowPunct w:val="0"/>
        <w:autoSpaceDE w:val="0"/>
        <w:autoSpaceDN w:val="0"/>
        <w:adjustRightInd w:val="0"/>
        <w:ind w:left="1418" w:right="-180" w:hanging="338"/>
        <w:jc w:val="both"/>
        <w:textAlignment w:val="baseline"/>
        <w:rPr>
          <w:rFonts w:asciiTheme="minorHAnsi" w:hAnsiTheme="minorHAnsi" w:cs="Calibri"/>
          <w:snapToGrid w:val="0"/>
          <w:sz w:val="22"/>
          <w:szCs w:val="22"/>
          <w:lang w:val="pt-BR"/>
        </w:rPr>
      </w:pPr>
      <w:r w:rsidRPr="00A4299B">
        <w:rPr>
          <w:rFonts w:asciiTheme="minorHAnsi" w:hAnsiTheme="minorHAnsi" w:cs="Calibri"/>
          <w:snapToGrid w:val="0"/>
          <w:sz w:val="22"/>
          <w:szCs w:val="22"/>
          <w:lang w:val="pt-BR"/>
        </w:rPr>
        <w:t>Creşterea permanentă a numărului de protocoale de colaborare de schimb de date.</w:t>
      </w:r>
    </w:p>
    <w:p w:rsidR="00BF356B" w:rsidRDefault="00BF356B" w:rsidP="00BF356B">
      <w:pPr>
        <w:ind w:left="360" w:right="-180"/>
        <w:jc w:val="both"/>
        <w:rPr>
          <w:rFonts w:asciiTheme="minorHAnsi" w:hAnsiTheme="minorHAnsi" w:cs="Calibri"/>
          <w:snapToGrid w:val="0"/>
          <w:sz w:val="22"/>
          <w:szCs w:val="22"/>
          <w:lang w:val="pt-BR"/>
        </w:rPr>
      </w:pPr>
    </w:p>
    <w:p w:rsidR="00BF356B" w:rsidRPr="00A4299B" w:rsidRDefault="00BF356B" w:rsidP="00BF356B">
      <w:pPr>
        <w:widowControl/>
        <w:numPr>
          <w:ilvl w:val="0"/>
          <w:numId w:val="7"/>
        </w:numPr>
        <w:tabs>
          <w:tab w:val="left" w:pos="1134"/>
        </w:tabs>
        <w:suppressAutoHyphens w:val="0"/>
        <w:ind w:right="-180" w:firstLine="349"/>
        <w:jc w:val="both"/>
        <w:rPr>
          <w:rFonts w:asciiTheme="minorHAnsi" w:hAnsiTheme="minorHAnsi" w:cs="Calibri"/>
          <w:bCs/>
          <w:iCs/>
          <w:snapToGrid w:val="0"/>
          <w:sz w:val="22"/>
          <w:szCs w:val="22"/>
        </w:rPr>
      </w:pPr>
      <w:r w:rsidRPr="00A4299B">
        <w:rPr>
          <w:rFonts w:asciiTheme="minorHAnsi" w:hAnsiTheme="minorHAnsi" w:cs="Calibri"/>
          <w:b/>
          <w:bCs/>
          <w:iCs/>
          <w:snapToGrid w:val="0"/>
          <w:sz w:val="22"/>
          <w:szCs w:val="22"/>
        </w:rPr>
        <w:t>În plan intra-instituţional:</w:t>
      </w:r>
    </w:p>
    <w:p w:rsidR="00BF356B" w:rsidRPr="007C2049" w:rsidRDefault="00BF356B" w:rsidP="00BF356B">
      <w:pPr>
        <w:widowControl/>
        <w:numPr>
          <w:ilvl w:val="1"/>
          <w:numId w:val="7"/>
        </w:numPr>
        <w:tabs>
          <w:tab w:val="left" w:pos="1418"/>
        </w:tabs>
        <w:suppressAutoHyphens w:val="0"/>
        <w:ind w:right="-180" w:firstLine="54"/>
        <w:jc w:val="both"/>
        <w:rPr>
          <w:rFonts w:asciiTheme="minorHAnsi" w:hAnsiTheme="minorHAnsi" w:cs="Calibri"/>
          <w:snapToGrid w:val="0"/>
          <w:sz w:val="22"/>
          <w:szCs w:val="22"/>
        </w:rPr>
      </w:pPr>
      <w:r w:rsidRPr="007C2049">
        <w:rPr>
          <w:rFonts w:asciiTheme="minorHAnsi" w:hAnsiTheme="minorHAnsi" w:cs="Calibri"/>
          <w:snapToGrid w:val="0"/>
          <w:sz w:val="22"/>
          <w:szCs w:val="22"/>
          <w:u w:val="single"/>
        </w:rPr>
        <w:t>La nivel managerial</w:t>
      </w:r>
      <w:r w:rsidRPr="007C2049">
        <w:rPr>
          <w:rFonts w:asciiTheme="minorHAnsi" w:hAnsiTheme="minorHAnsi" w:cs="Calibri"/>
          <w:snapToGrid w:val="0"/>
          <w:sz w:val="22"/>
          <w:szCs w:val="22"/>
        </w:rPr>
        <w:t>:</w:t>
      </w:r>
    </w:p>
    <w:p w:rsidR="00BF356B" w:rsidRPr="007C2049" w:rsidRDefault="00BF356B" w:rsidP="00BF356B">
      <w:pPr>
        <w:widowControl/>
        <w:numPr>
          <w:ilvl w:val="1"/>
          <w:numId w:val="51"/>
        </w:numPr>
        <w:suppressAutoHyphens w:val="0"/>
        <w:overflowPunct w:val="0"/>
        <w:autoSpaceDE w:val="0"/>
        <w:autoSpaceDN w:val="0"/>
        <w:adjustRightInd w:val="0"/>
        <w:ind w:left="1800" w:right="-180"/>
        <w:jc w:val="both"/>
        <w:textAlignment w:val="baseline"/>
        <w:rPr>
          <w:rFonts w:asciiTheme="minorHAnsi" w:hAnsiTheme="minorHAnsi" w:cs="Calibri"/>
          <w:snapToGrid w:val="0"/>
          <w:sz w:val="22"/>
          <w:szCs w:val="22"/>
          <w:lang w:val="pt-BR"/>
        </w:rPr>
      </w:pPr>
      <w:r w:rsidRPr="007C2049">
        <w:rPr>
          <w:rFonts w:asciiTheme="minorHAnsi" w:hAnsiTheme="minorHAnsi" w:cs="Calibri"/>
          <w:snapToGrid w:val="0"/>
          <w:sz w:val="22"/>
          <w:szCs w:val="22"/>
          <w:lang w:val="pt-BR"/>
        </w:rPr>
        <w:t xml:space="preserve">Creşterea posibilităţilor de </w:t>
      </w:r>
      <w:r w:rsidRPr="00E441C7">
        <w:rPr>
          <w:rFonts w:asciiTheme="minorHAnsi" w:hAnsiTheme="minorHAnsi" w:cs="Calibri"/>
          <w:snapToGrid w:val="0"/>
          <w:sz w:val="22"/>
          <w:szCs w:val="22"/>
          <w:lang w:val="pt-BR"/>
        </w:rPr>
        <w:t>control şi monitorizare internă;</w:t>
      </w:r>
    </w:p>
    <w:p w:rsidR="00BF356B" w:rsidRPr="007C2049" w:rsidRDefault="00BF356B" w:rsidP="00BF356B">
      <w:pPr>
        <w:widowControl/>
        <w:numPr>
          <w:ilvl w:val="1"/>
          <w:numId w:val="51"/>
        </w:numPr>
        <w:suppressAutoHyphens w:val="0"/>
        <w:overflowPunct w:val="0"/>
        <w:autoSpaceDE w:val="0"/>
        <w:autoSpaceDN w:val="0"/>
        <w:adjustRightInd w:val="0"/>
        <w:ind w:left="1800" w:right="-180"/>
        <w:jc w:val="both"/>
        <w:textAlignment w:val="baseline"/>
        <w:rPr>
          <w:rFonts w:asciiTheme="minorHAnsi" w:hAnsiTheme="minorHAnsi" w:cs="Calibri"/>
          <w:snapToGrid w:val="0"/>
          <w:sz w:val="22"/>
          <w:szCs w:val="22"/>
          <w:lang w:val="es-MX"/>
        </w:rPr>
      </w:pPr>
      <w:r w:rsidRPr="007C2049">
        <w:rPr>
          <w:rFonts w:asciiTheme="minorHAnsi" w:hAnsiTheme="minorHAnsi" w:cs="Calibri"/>
          <w:snapToGrid w:val="0"/>
          <w:sz w:val="22"/>
          <w:szCs w:val="22"/>
          <w:lang w:val="es-ES"/>
        </w:rPr>
        <w:t>Evaluarea periodică a fluxurilor de lucru şi de transmitere a info</w:t>
      </w:r>
      <w:r w:rsidRPr="007C2049">
        <w:rPr>
          <w:rFonts w:asciiTheme="minorHAnsi" w:hAnsiTheme="minorHAnsi" w:cs="Calibri"/>
          <w:snapToGrid w:val="0"/>
          <w:sz w:val="22"/>
          <w:szCs w:val="22"/>
          <w:lang w:val="es-MX"/>
        </w:rPr>
        <w:t>rmaţiilor precum şi identificarea oportunităţilor pentru optimizarea acestora.</w:t>
      </w:r>
    </w:p>
    <w:p w:rsidR="00BF356B" w:rsidRPr="007C2049" w:rsidRDefault="00BF356B" w:rsidP="00BF356B">
      <w:pPr>
        <w:widowControl/>
        <w:numPr>
          <w:ilvl w:val="1"/>
          <w:numId w:val="7"/>
        </w:numPr>
        <w:suppressAutoHyphens w:val="0"/>
        <w:ind w:right="-180" w:firstLine="54"/>
        <w:jc w:val="both"/>
        <w:rPr>
          <w:rFonts w:asciiTheme="minorHAnsi" w:hAnsiTheme="minorHAnsi" w:cs="Calibri"/>
          <w:snapToGrid w:val="0"/>
          <w:sz w:val="22"/>
          <w:szCs w:val="22"/>
        </w:rPr>
      </w:pPr>
      <w:r w:rsidRPr="007C2049">
        <w:rPr>
          <w:rFonts w:asciiTheme="minorHAnsi" w:hAnsiTheme="minorHAnsi" w:cs="Calibri"/>
          <w:iCs/>
          <w:snapToGrid w:val="0"/>
          <w:sz w:val="22"/>
          <w:szCs w:val="22"/>
          <w:u w:val="single"/>
        </w:rPr>
        <w:t>În</w:t>
      </w:r>
      <w:r w:rsidRPr="007C2049">
        <w:rPr>
          <w:rFonts w:asciiTheme="minorHAnsi" w:hAnsiTheme="minorHAnsi" w:cs="Calibri"/>
          <w:snapToGrid w:val="0"/>
          <w:sz w:val="22"/>
          <w:szCs w:val="22"/>
          <w:u w:val="single"/>
        </w:rPr>
        <w:t xml:space="preserve"> plan tehnologic</w:t>
      </w:r>
      <w:r w:rsidRPr="007C2049">
        <w:rPr>
          <w:rFonts w:asciiTheme="minorHAnsi" w:hAnsiTheme="minorHAnsi" w:cs="Calibri"/>
          <w:snapToGrid w:val="0"/>
          <w:sz w:val="22"/>
          <w:szCs w:val="22"/>
        </w:rPr>
        <w:t>:</w:t>
      </w:r>
    </w:p>
    <w:p w:rsidR="00BF356B" w:rsidRPr="007C2049" w:rsidRDefault="00BF356B" w:rsidP="00BF356B">
      <w:pPr>
        <w:widowControl/>
        <w:numPr>
          <w:ilvl w:val="1"/>
          <w:numId w:val="51"/>
        </w:numPr>
        <w:suppressAutoHyphens w:val="0"/>
        <w:overflowPunct w:val="0"/>
        <w:autoSpaceDE w:val="0"/>
        <w:autoSpaceDN w:val="0"/>
        <w:adjustRightInd w:val="0"/>
        <w:ind w:left="1800" w:right="-180"/>
        <w:jc w:val="both"/>
        <w:textAlignment w:val="baseline"/>
        <w:rPr>
          <w:rFonts w:asciiTheme="minorHAnsi" w:hAnsiTheme="minorHAnsi" w:cs="Calibri"/>
          <w:snapToGrid w:val="0"/>
          <w:sz w:val="22"/>
          <w:szCs w:val="22"/>
          <w:lang w:val="es-ES_tradnl"/>
        </w:rPr>
      </w:pPr>
      <w:r w:rsidRPr="007C2049">
        <w:rPr>
          <w:rFonts w:asciiTheme="minorHAnsi" w:hAnsiTheme="minorHAnsi" w:cs="Calibri"/>
          <w:snapToGrid w:val="0"/>
          <w:sz w:val="22"/>
          <w:szCs w:val="22"/>
          <w:lang w:val="es-ES_tradnl"/>
        </w:rPr>
        <w:t>Evaluarea şi retehnologizarea permanentă a infrastructurii IT&amp;C de suport, în scopul derulării eficiente atât a serviciilor publice, cât şi a activităţilor interne;</w:t>
      </w:r>
    </w:p>
    <w:p w:rsidR="00BF356B" w:rsidRPr="00E441C7" w:rsidRDefault="00BF356B" w:rsidP="00BF356B">
      <w:pPr>
        <w:widowControl/>
        <w:numPr>
          <w:ilvl w:val="1"/>
          <w:numId w:val="51"/>
        </w:numPr>
        <w:suppressAutoHyphens w:val="0"/>
        <w:overflowPunct w:val="0"/>
        <w:autoSpaceDE w:val="0"/>
        <w:autoSpaceDN w:val="0"/>
        <w:adjustRightInd w:val="0"/>
        <w:ind w:left="1800" w:right="-180"/>
        <w:jc w:val="both"/>
        <w:textAlignment w:val="baseline"/>
        <w:rPr>
          <w:rFonts w:asciiTheme="minorHAnsi" w:hAnsiTheme="minorHAnsi" w:cs="Calibri"/>
          <w:snapToGrid w:val="0"/>
          <w:sz w:val="22"/>
          <w:szCs w:val="22"/>
        </w:rPr>
      </w:pPr>
      <w:r w:rsidRPr="00E441C7">
        <w:rPr>
          <w:rFonts w:asciiTheme="minorHAnsi" w:hAnsiTheme="minorHAnsi" w:cs="Calibri"/>
          <w:snapToGrid w:val="0"/>
          <w:sz w:val="22"/>
          <w:szCs w:val="22"/>
        </w:rPr>
        <w:t>Asigurarea securităţii datelor preluate/procesate/ transmise;</w:t>
      </w:r>
    </w:p>
    <w:p w:rsidR="00BF356B" w:rsidRPr="007C2049" w:rsidRDefault="00BF356B" w:rsidP="00BF356B">
      <w:pPr>
        <w:widowControl/>
        <w:numPr>
          <w:ilvl w:val="1"/>
          <w:numId w:val="51"/>
        </w:numPr>
        <w:suppressAutoHyphens w:val="0"/>
        <w:overflowPunct w:val="0"/>
        <w:autoSpaceDE w:val="0"/>
        <w:autoSpaceDN w:val="0"/>
        <w:adjustRightInd w:val="0"/>
        <w:ind w:left="1800" w:right="-180"/>
        <w:jc w:val="both"/>
        <w:textAlignment w:val="baseline"/>
        <w:rPr>
          <w:rFonts w:asciiTheme="minorHAnsi" w:hAnsiTheme="minorHAnsi" w:cs="Calibri"/>
          <w:snapToGrid w:val="0"/>
          <w:sz w:val="22"/>
          <w:szCs w:val="22"/>
        </w:rPr>
      </w:pPr>
      <w:r w:rsidRPr="007C2049">
        <w:rPr>
          <w:rFonts w:asciiTheme="minorHAnsi" w:hAnsiTheme="minorHAnsi" w:cs="Calibri"/>
          <w:snapToGrid w:val="0"/>
          <w:sz w:val="22"/>
          <w:szCs w:val="22"/>
        </w:rPr>
        <w:t>Creşterea interoperabilităţii interinstituţionale la nivel de back-office/ front-office.</w:t>
      </w:r>
    </w:p>
    <w:p w:rsidR="00BF356B" w:rsidRPr="007C2049" w:rsidRDefault="00BF356B" w:rsidP="00BF356B">
      <w:pPr>
        <w:widowControl/>
        <w:numPr>
          <w:ilvl w:val="1"/>
          <w:numId w:val="7"/>
        </w:numPr>
        <w:suppressAutoHyphens w:val="0"/>
        <w:ind w:right="-180" w:firstLine="54"/>
        <w:jc w:val="both"/>
        <w:rPr>
          <w:rFonts w:asciiTheme="minorHAnsi" w:hAnsiTheme="minorHAnsi" w:cs="Calibri"/>
          <w:snapToGrid w:val="0"/>
          <w:sz w:val="22"/>
          <w:szCs w:val="22"/>
        </w:rPr>
      </w:pPr>
      <w:r w:rsidRPr="007C2049">
        <w:rPr>
          <w:rFonts w:asciiTheme="minorHAnsi" w:hAnsiTheme="minorHAnsi" w:cs="Calibri"/>
          <w:snapToGrid w:val="0"/>
          <w:sz w:val="22"/>
          <w:szCs w:val="22"/>
          <w:u w:val="single"/>
        </w:rPr>
        <w:t>În domeniul  resurselor umane</w:t>
      </w:r>
      <w:r w:rsidRPr="007C2049">
        <w:rPr>
          <w:rFonts w:asciiTheme="minorHAnsi" w:hAnsiTheme="minorHAnsi" w:cs="Calibri"/>
          <w:snapToGrid w:val="0"/>
          <w:sz w:val="22"/>
          <w:szCs w:val="22"/>
        </w:rPr>
        <w:t>:</w:t>
      </w:r>
    </w:p>
    <w:p w:rsidR="00BF356B" w:rsidRPr="007C2049" w:rsidRDefault="00BF356B" w:rsidP="00BF356B">
      <w:pPr>
        <w:widowControl/>
        <w:numPr>
          <w:ilvl w:val="1"/>
          <w:numId w:val="51"/>
        </w:numPr>
        <w:suppressAutoHyphens w:val="0"/>
        <w:overflowPunct w:val="0"/>
        <w:autoSpaceDE w:val="0"/>
        <w:autoSpaceDN w:val="0"/>
        <w:adjustRightInd w:val="0"/>
        <w:ind w:left="1800" w:right="-180"/>
        <w:jc w:val="both"/>
        <w:textAlignment w:val="baseline"/>
        <w:rPr>
          <w:rFonts w:asciiTheme="minorHAnsi" w:hAnsiTheme="minorHAnsi" w:cs="Calibri"/>
          <w:snapToGrid w:val="0"/>
          <w:sz w:val="22"/>
          <w:szCs w:val="22"/>
        </w:rPr>
      </w:pPr>
      <w:r w:rsidRPr="007C2049">
        <w:rPr>
          <w:rFonts w:asciiTheme="minorHAnsi" w:hAnsiTheme="minorHAnsi" w:cs="Calibri"/>
          <w:snapToGrid w:val="0"/>
          <w:sz w:val="22"/>
          <w:szCs w:val="22"/>
        </w:rPr>
        <w:t>Managementul eficient al posturilor;</w:t>
      </w:r>
    </w:p>
    <w:p w:rsidR="00BF356B" w:rsidRPr="007C2049" w:rsidRDefault="00BF356B" w:rsidP="00BF356B">
      <w:pPr>
        <w:widowControl/>
        <w:numPr>
          <w:ilvl w:val="1"/>
          <w:numId w:val="51"/>
        </w:numPr>
        <w:suppressAutoHyphens w:val="0"/>
        <w:overflowPunct w:val="0"/>
        <w:autoSpaceDE w:val="0"/>
        <w:autoSpaceDN w:val="0"/>
        <w:adjustRightInd w:val="0"/>
        <w:ind w:left="1800" w:right="-180"/>
        <w:jc w:val="both"/>
        <w:textAlignment w:val="baseline"/>
        <w:rPr>
          <w:rFonts w:asciiTheme="minorHAnsi" w:hAnsiTheme="minorHAnsi" w:cs="Calibri"/>
          <w:snapToGrid w:val="0"/>
          <w:sz w:val="22"/>
          <w:szCs w:val="22"/>
          <w:lang w:val="pt-BR"/>
        </w:rPr>
      </w:pPr>
      <w:r w:rsidRPr="007C2049">
        <w:rPr>
          <w:rFonts w:asciiTheme="minorHAnsi" w:hAnsiTheme="minorHAnsi" w:cs="Calibri"/>
          <w:snapToGrid w:val="0"/>
          <w:sz w:val="22"/>
          <w:szCs w:val="22"/>
          <w:lang w:val="pt-BR"/>
        </w:rPr>
        <w:t>Fidelizarea angajaţilor, prin politici adecvate şi atractive;</w:t>
      </w:r>
    </w:p>
    <w:p w:rsidR="00BF356B" w:rsidRPr="007C2049" w:rsidRDefault="00BF356B" w:rsidP="00BF356B">
      <w:pPr>
        <w:widowControl/>
        <w:numPr>
          <w:ilvl w:val="1"/>
          <w:numId w:val="51"/>
        </w:numPr>
        <w:suppressAutoHyphens w:val="0"/>
        <w:overflowPunct w:val="0"/>
        <w:autoSpaceDE w:val="0"/>
        <w:autoSpaceDN w:val="0"/>
        <w:adjustRightInd w:val="0"/>
        <w:ind w:left="1800" w:right="-180"/>
        <w:jc w:val="both"/>
        <w:textAlignment w:val="baseline"/>
        <w:rPr>
          <w:rFonts w:asciiTheme="minorHAnsi" w:hAnsiTheme="minorHAnsi" w:cs="Calibri"/>
          <w:snapToGrid w:val="0"/>
          <w:sz w:val="22"/>
          <w:szCs w:val="22"/>
          <w:lang w:val="it-IT"/>
        </w:rPr>
      </w:pPr>
      <w:r w:rsidRPr="007C2049">
        <w:rPr>
          <w:rFonts w:asciiTheme="minorHAnsi" w:hAnsiTheme="minorHAnsi" w:cs="Calibri"/>
          <w:snapToGrid w:val="0"/>
          <w:sz w:val="22"/>
          <w:szCs w:val="22"/>
          <w:lang w:val="it-IT"/>
        </w:rPr>
        <w:t>Posibilităţi sporite de perfecţionare profesională, prin asigurarea accesului la programe de instruire ;</w:t>
      </w:r>
    </w:p>
    <w:p w:rsidR="00BF356B" w:rsidRPr="007C2049" w:rsidRDefault="00BF356B" w:rsidP="00BF356B">
      <w:pPr>
        <w:widowControl/>
        <w:numPr>
          <w:ilvl w:val="1"/>
          <w:numId w:val="51"/>
        </w:numPr>
        <w:suppressAutoHyphens w:val="0"/>
        <w:overflowPunct w:val="0"/>
        <w:autoSpaceDE w:val="0"/>
        <w:autoSpaceDN w:val="0"/>
        <w:adjustRightInd w:val="0"/>
        <w:ind w:left="1800" w:right="-180"/>
        <w:jc w:val="both"/>
        <w:textAlignment w:val="baseline"/>
        <w:rPr>
          <w:rFonts w:asciiTheme="minorHAnsi" w:hAnsiTheme="minorHAnsi" w:cs="Calibri"/>
          <w:snapToGrid w:val="0"/>
          <w:sz w:val="22"/>
          <w:szCs w:val="22"/>
          <w:lang w:val="it-IT"/>
        </w:rPr>
      </w:pPr>
      <w:r w:rsidRPr="007C2049">
        <w:rPr>
          <w:rFonts w:asciiTheme="minorHAnsi" w:hAnsiTheme="minorHAnsi" w:cs="Calibri"/>
          <w:snapToGrid w:val="0"/>
          <w:sz w:val="22"/>
          <w:szCs w:val="22"/>
          <w:lang w:val="it-IT"/>
        </w:rPr>
        <w:lastRenderedPageBreak/>
        <w:t xml:space="preserve">Optimizarea comunicării intra-instituţionale pe orizontală (atât în cadrul ONRC, cât şi </w:t>
      </w:r>
      <w:smartTag w:uri="urn:schemas-microsoft-com:office:smarttags" w:element="stockticker">
        <w:r w:rsidRPr="007C2049">
          <w:rPr>
            <w:rFonts w:asciiTheme="minorHAnsi" w:hAnsiTheme="minorHAnsi" w:cs="Calibri"/>
            <w:snapToGrid w:val="0"/>
            <w:sz w:val="22"/>
            <w:szCs w:val="22"/>
            <w:lang w:val="it-IT"/>
          </w:rPr>
          <w:t>ORCT</w:t>
        </w:r>
      </w:smartTag>
      <w:r w:rsidRPr="007C2049">
        <w:rPr>
          <w:rFonts w:asciiTheme="minorHAnsi" w:hAnsiTheme="minorHAnsi" w:cs="Calibri"/>
          <w:snapToGrid w:val="0"/>
          <w:sz w:val="22"/>
          <w:szCs w:val="22"/>
          <w:lang w:val="it-IT"/>
        </w:rPr>
        <w:t>), precum şi pe verticală (ONRC-</w:t>
      </w:r>
      <w:smartTag w:uri="urn:schemas-microsoft-com:office:smarttags" w:element="stockticker">
        <w:r w:rsidRPr="007C2049">
          <w:rPr>
            <w:rFonts w:asciiTheme="minorHAnsi" w:hAnsiTheme="minorHAnsi" w:cs="Calibri"/>
            <w:snapToGrid w:val="0"/>
            <w:sz w:val="22"/>
            <w:szCs w:val="22"/>
            <w:lang w:val="it-IT"/>
          </w:rPr>
          <w:t>ORCT</w:t>
        </w:r>
      </w:smartTag>
      <w:r w:rsidRPr="007C2049">
        <w:rPr>
          <w:rFonts w:asciiTheme="minorHAnsi" w:hAnsiTheme="minorHAnsi" w:cs="Calibri"/>
          <w:snapToGrid w:val="0"/>
          <w:sz w:val="22"/>
          <w:szCs w:val="22"/>
          <w:lang w:val="it-IT"/>
        </w:rPr>
        <w:t>).</w:t>
      </w:r>
    </w:p>
    <w:p w:rsidR="00BF356B" w:rsidRPr="007C2049" w:rsidRDefault="00BF356B" w:rsidP="00BF356B">
      <w:pPr>
        <w:widowControl/>
        <w:numPr>
          <w:ilvl w:val="1"/>
          <w:numId w:val="7"/>
        </w:numPr>
        <w:suppressAutoHyphens w:val="0"/>
        <w:ind w:right="-180" w:firstLine="54"/>
        <w:jc w:val="both"/>
        <w:rPr>
          <w:rFonts w:asciiTheme="minorHAnsi" w:hAnsiTheme="minorHAnsi" w:cs="Calibri"/>
          <w:snapToGrid w:val="0"/>
          <w:sz w:val="22"/>
          <w:szCs w:val="22"/>
        </w:rPr>
      </w:pPr>
      <w:r w:rsidRPr="007C2049">
        <w:rPr>
          <w:rFonts w:asciiTheme="minorHAnsi" w:hAnsiTheme="minorHAnsi" w:cs="Calibri"/>
          <w:snapToGrid w:val="0"/>
          <w:sz w:val="22"/>
          <w:szCs w:val="22"/>
          <w:u w:val="single"/>
        </w:rPr>
        <w:t>În plan economico-financiar</w:t>
      </w:r>
      <w:r w:rsidRPr="007C2049">
        <w:rPr>
          <w:rFonts w:asciiTheme="minorHAnsi" w:hAnsiTheme="minorHAnsi" w:cs="Calibri"/>
          <w:snapToGrid w:val="0"/>
          <w:sz w:val="22"/>
          <w:szCs w:val="22"/>
        </w:rPr>
        <w:t>:</w:t>
      </w:r>
    </w:p>
    <w:p w:rsidR="00BF356B" w:rsidRPr="007C2049" w:rsidRDefault="00BF356B" w:rsidP="00BF356B">
      <w:pPr>
        <w:widowControl/>
        <w:numPr>
          <w:ilvl w:val="1"/>
          <w:numId w:val="51"/>
        </w:numPr>
        <w:suppressAutoHyphens w:val="0"/>
        <w:overflowPunct w:val="0"/>
        <w:autoSpaceDE w:val="0"/>
        <w:autoSpaceDN w:val="0"/>
        <w:adjustRightInd w:val="0"/>
        <w:ind w:left="1800" w:right="-180"/>
        <w:jc w:val="both"/>
        <w:textAlignment w:val="baseline"/>
        <w:rPr>
          <w:rFonts w:asciiTheme="minorHAnsi" w:hAnsiTheme="minorHAnsi" w:cs="Calibri"/>
          <w:snapToGrid w:val="0"/>
          <w:sz w:val="22"/>
          <w:szCs w:val="22"/>
          <w:lang w:val="pt-BR"/>
        </w:rPr>
      </w:pPr>
      <w:r w:rsidRPr="007C2049">
        <w:rPr>
          <w:rFonts w:asciiTheme="minorHAnsi" w:hAnsiTheme="minorHAnsi" w:cs="Calibri"/>
          <w:snapToGrid w:val="0"/>
          <w:sz w:val="22"/>
          <w:szCs w:val="22"/>
          <w:lang w:val="pt-BR"/>
        </w:rPr>
        <w:t>Gestiunea eficientă a resurselor materiale şi financiare:</w:t>
      </w:r>
    </w:p>
    <w:p w:rsidR="00BF356B" w:rsidRPr="00A4299B" w:rsidRDefault="00BF356B" w:rsidP="00BF356B">
      <w:pPr>
        <w:widowControl/>
        <w:numPr>
          <w:ilvl w:val="2"/>
          <w:numId w:val="51"/>
        </w:numPr>
        <w:suppressAutoHyphens w:val="0"/>
        <w:overflowPunct w:val="0"/>
        <w:autoSpaceDE w:val="0"/>
        <w:autoSpaceDN w:val="0"/>
        <w:adjustRightInd w:val="0"/>
        <w:ind w:left="2520" w:right="-180"/>
        <w:jc w:val="both"/>
        <w:textAlignment w:val="baseline"/>
        <w:rPr>
          <w:rFonts w:asciiTheme="minorHAnsi" w:hAnsiTheme="minorHAnsi" w:cs="Calibri"/>
          <w:snapToGrid w:val="0"/>
          <w:sz w:val="22"/>
          <w:szCs w:val="22"/>
          <w:lang w:val="it-IT"/>
        </w:rPr>
      </w:pPr>
      <w:r w:rsidRPr="007C2049">
        <w:rPr>
          <w:rFonts w:asciiTheme="minorHAnsi" w:hAnsiTheme="minorHAnsi" w:cs="Calibri"/>
          <w:snapToGrid w:val="0"/>
          <w:sz w:val="22"/>
          <w:szCs w:val="22"/>
          <w:lang w:val="it-IT"/>
        </w:rPr>
        <w:t>optimizarea</w:t>
      </w:r>
      <w:r w:rsidRPr="00A4299B">
        <w:rPr>
          <w:rFonts w:asciiTheme="minorHAnsi" w:hAnsiTheme="minorHAnsi" w:cs="Calibri"/>
          <w:snapToGrid w:val="0"/>
          <w:sz w:val="22"/>
          <w:szCs w:val="22"/>
          <w:lang w:val="it-IT"/>
        </w:rPr>
        <w:t xml:space="preserve"> proceselor de angajare, lichidare, ordonanţare şi plată a cheltuielilor;</w:t>
      </w:r>
    </w:p>
    <w:p w:rsidR="00BF356B" w:rsidRPr="00A4299B" w:rsidRDefault="00BF356B" w:rsidP="00BF356B">
      <w:pPr>
        <w:widowControl/>
        <w:numPr>
          <w:ilvl w:val="2"/>
          <w:numId w:val="51"/>
        </w:numPr>
        <w:suppressAutoHyphens w:val="0"/>
        <w:overflowPunct w:val="0"/>
        <w:autoSpaceDE w:val="0"/>
        <w:autoSpaceDN w:val="0"/>
        <w:adjustRightInd w:val="0"/>
        <w:ind w:left="2520" w:right="-180"/>
        <w:jc w:val="both"/>
        <w:textAlignment w:val="baseline"/>
        <w:rPr>
          <w:rFonts w:asciiTheme="minorHAnsi" w:hAnsiTheme="minorHAnsi" w:cs="Calibri"/>
          <w:snapToGrid w:val="0"/>
          <w:sz w:val="22"/>
          <w:szCs w:val="22"/>
          <w:lang w:val="it-IT"/>
        </w:rPr>
      </w:pPr>
      <w:r w:rsidRPr="00A4299B">
        <w:rPr>
          <w:rFonts w:asciiTheme="minorHAnsi" w:hAnsiTheme="minorHAnsi" w:cs="Calibri"/>
          <w:snapToGrid w:val="0"/>
          <w:sz w:val="22"/>
          <w:szCs w:val="22"/>
          <w:lang w:val="it-IT"/>
        </w:rPr>
        <w:t>planificarea anuală a bugetului şi investiţiilor pe baza analizelor de execuţie şi a prognozelor;</w:t>
      </w:r>
    </w:p>
    <w:p w:rsidR="00BF356B" w:rsidRPr="00A4299B" w:rsidRDefault="00BF356B" w:rsidP="00BF356B">
      <w:pPr>
        <w:widowControl/>
        <w:numPr>
          <w:ilvl w:val="2"/>
          <w:numId w:val="51"/>
        </w:numPr>
        <w:suppressAutoHyphens w:val="0"/>
        <w:overflowPunct w:val="0"/>
        <w:autoSpaceDE w:val="0"/>
        <w:autoSpaceDN w:val="0"/>
        <w:adjustRightInd w:val="0"/>
        <w:ind w:left="2520" w:right="-180"/>
        <w:jc w:val="both"/>
        <w:textAlignment w:val="baseline"/>
        <w:rPr>
          <w:rFonts w:asciiTheme="minorHAnsi" w:hAnsiTheme="minorHAnsi" w:cs="Calibri"/>
          <w:snapToGrid w:val="0"/>
          <w:sz w:val="22"/>
          <w:szCs w:val="22"/>
          <w:lang w:val="pt-BR"/>
        </w:rPr>
      </w:pPr>
      <w:r w:rsidRPr="00A4299B">
        <w:rPr>
          <w:rFonts w:asciiTheme="minorHAnsi" w:hAnsiTheme="minorHAnsi" w:cs="Calibri"/>
          <w:snapToGrid w:val="0"/>
          <w:sz w:val="22"/>
          <w:szCs w:val="22"/>
          <w:lang w:val="pt-BR"/>
        </w:rPr>
        <w:t>corelarea proceselor de achiziţii publice cu nevoile reale;</w:t>
      </w:r>
    </w:p>
    <w:p w:rsidR="00BF356B" w:rsidRPr="00A4299B" w:rsidRDefault="00BF356B" w:rsidP="00BF356B">
      <w:pPr>
        <w:widowControl/>
        <w:numPr>
          <w:ilvl w:val="2"/>
          <w:numId w:val="51"/>
        </w:numPr>
        <w:suppressAutoHyphens w:val="0"/>
        <w:overflowPunct w:val="0"/>
        <w:autoSpaceDE w:val="0"/>
        <w:autoSpaceDN w:val="0"/>
        <w:adjustRightInd w:val="0"/>
        <w:ind w:left="2520" w:right="-180"/>
        <w:jc w:val="both"/>
        <w:textAlignment w:val="baseline"/>
        <w:rPr>
          <w:rFonts w:asciiTheme="minorHAnsi" w:hAnsiTheme="minorHAnsi" w:cs="Calibri"/>
          <w:snapToGrid w:val="0"/>
          <w:sz w:val="22"/>
          <w:szCs w:val="22"/>
        </w:rPr>
      </w:pPr>
      <w:r w:rsidRPr="00A4299B">
        <w:rPr>
          <w:rFonts w:asciiTheme="minorHAnsi" w:hAnsiTheme="minorHAnsi" w:cs="Calibri"/>
          <w:snapToGrid w:val="0"/>
          <w:sz w:val="22"/>
          <w:szCs w:val="22"/>
        </w:rPr>
        <w:t>gestionarea corespunzătoare a patrimoniului.</w:t>
      </w:r>
    </w:p>
    <w:p w:rsidR="00BF356B" w:rsidRDefault="00BF356B" w:rsidP="00BF356B">
      <w:pPr>
        <w:widowControl/>
        <w:numPr>
          <w:ilvl w:val="1"/>
          <w:numId w:val="51"/>
        </w:numPr>
        <w:suppressAutoHyphens w:val="0"/>
        <w:overflowPunct w:val="0"/>
        <w:autoSpaceDE w:val="0"/>
        <w:autoSpaceDN w:val="0"/>
        <w:adjustRightInd w:val="0"/>
        <w:ind w:left="1800" w:right="-180"/>
        <w:jc w:val="both"/>
        <w:textAlignment w:val="baseline"/>
        <w:rPr>
          <w:rFonts w:asciiTheme="minorHAnsi" w:hAnsiTheme="minorHAnsi" w:cs="Calibri"/>
          <w:snapToGrid w:val="0"/>
          <w:sz w:val="22"/>
          <w:szCs w:val="22"/>
          <w:lang w:val="it-IT"/>
        </w:rPr>
      </w:pPr>
      <w:r w:rsidRPr="00A4299B">
        <w:rPr>
          <w:rFonts w:asciiTheme="minorHAnsi" w:hAnsiTheme="minorHAnsi" w:cs="Calibri"/>
          <w:snapToGrid w:val="0"/>
          <w:sz w:val="22"/>
          <w:szCs w:val="22"/>
          <w:lang w:val="it-IT"/>
        </w:rPr>
        <w:t>Identificarea de noi pârghii pentru minimizarea costurilor</w:t>
      </w:r>
    </w:p>
    <w:p w:rsidR="00BF356B" w:rsidRDefault="00BF356B" w:rsidP="00BF356B">
      <w:pPr>
        <w:widowControl/>
        <w:suppressAutoHyphens w:val="0"/>
        <w:overflowPunct w:val="0"/>
        <w:autoSpaceDE w:val="0"/>
        <w:autoSpaceDN w:val="0"/>
        <w:adjustRightInd w:val="0"/>
        <w:ind w:right="-180"/>
        <w:jc w:val="both"/>
        <w:textAlignment w:val="baseline"/>
        <w:rPr>
          <w:rFonts w:asciiTheme="minorHAnsi" w:hAnsiTheme="minorHAnsi" w:cs="Calibri"/>
          <w:snapToGrid w:val="0"/>
          <w:sz w:val="22"/>
          <w:szCs w:val="22"/>
          <w:lang w:val="it-IT"/>
        </w:rPr>
      </w:pPr>
    </w:p>
    <w:p w:rsidR="00BF356B" w:rsidRPr="00A4299B" w:rsidRDefault="00BF356B" w:rsidP="00BF356B">
      <w:pPr>
        <w:ind w:firstLine="708"/>
        <w:jc w:val="both"/>
        <w:rPr>
          <w:rFonts w:asciiTheme="minorHAnsi" w:hAnsiTheme="minorHAnsi" w:cs="Calibri"/>
          <w:sz w:val="22"/>
          <w:szCs w:val="22"/>
        </w:rPr>
      </w:pPr>
      <w:r w:rsidRPr="00A4299B">
        <w:rPr>
          <w:rFonts w:asciiTheme="minorHAnsi" w:hAnsiTheme="minorHAnsi" w:cs="Calibri"/>
          <w:sz w:val="22"/>
          <w:szCs w:val="22"/>
        </w:rPr>
        <w:t>Atribuţiile ONRC sunt reglementate, în principal, de Legea nr. 26/1990 privind registrul comerţului, republicată, cu modificările şi completările ulterioare, precum şi de Regulamentul de organizare şi funcţionare, aprobat prin Ordinul ministrului justiţiei nr. 1082/C/2014.</w:t>
      </w:r>
    </w:p>
    <w:p w:rsidR="00BF356B" w:rsidRPr="00A4299B" w:rsidRDefault="00BF356B" w:rsidP="00BF356B">
      <w:pPr>
        <w:jc w:val="both"/>
        <w:rPr>
          <w:rFonts w:asciiTheme="minorHAnsi" w:hAnsiTheme="minorHAnsi" w:cs="Calibri"/>
          <w:sz w:val="22"/>
          <w:szCs w:val="22"/>
        </w:rPr>
      </w:pPr>
      <w:r w:rsidRPr="00A4299B">
        <w:rPr>
          <w:rFonts w:asciiTheme="minorHAnsi" w:hAnsiTheme="minorHAnsi" w:cs="Calibri"/>
          <w:sz w:val="22"/>
          <w:szCs w:val="22"/>
        </w:rPr>
        <w:t>ONRC asigură înmatricularea persoanelor juridice, persoanelor fizice autorizate, întreprinderilor individuale şi întreprinderilor familiale, atribuindu-le acestora numărul de ordine din Registrul Comerţului, pe care îl asociază codului unic de înregistrare emis de Ministerul Finanţelor Publice. Ulterior, consemnează toate modificările şi toate raportările legale ale persoanelor juridice, persoanelor fizice autorizate, întreprinderilor individuale şi întreprinderilor familiale, astfel încât în baza de date să existe înregistrarea ultimelor date valide despre entitatea în cauză.</w:t>
      </w:r>
    </w:p>
    <w:p w:rsidR="00BF356B" w:rsidRPr="00A4299B" w:rsidRDefault="00BF356B" w:rsidP="00BF356B">
      <w:pPr>
        <w:jc w:val="both"/>
        <w:rPr>
          <w:rFonts w:asciiTheme="minorHAnsi" w:hAnsiTheme="minorHAnsi" w:cs="Calibri"/>
          <w:sz w:val="22"/>
          <w:szCs w:val="22"/>
        </w:rPr>
      </w:pPr>
      <w:r w:rsidRPr="00A4299B">
        <w:rPr>
          <w:rFonts w:asciiTheme="minorHAnsi" w:hAnsiTheme="minorHAnsi" w:cs="Calibri"/>
          <w:sz w:val="22"/>
          <w:szCs w:val="22"/>
        </w:rPr>
        <w:t xml:space="preserve">Fiind gestionarul unuia dintre cele mai importante registre naţionale, ONRC are obligaţia de a pune la dispoziţia tuturor celorlalte instituţii publice sau private sinteze ale înregistrărilor pe care le-a efectuat. Tot în calitate de gestionar al bazei de date despre societăţile comerciale din România, are obligaţia de a furniza date statistice către instituţiile publice care au dreptul de a folosi în scopuri proprii acest tip de informaţii. </w:t>
      </w:r>
    </w:p>
    <w:p w:rsidR="00BF356B" w:rsidRPr="00A4299B" w:rsidRDefault="00BF356B" w:rsidP="00BF356B">
      <w:pPr>
        <w:jc w:val="both"/>
        <w:rPr>
          <w:rFonts w:asciiTheme="minorHAnsi" w:hAnsiTheme="minorHAnsi" w:cs="Calibri"/>
          <w:sz w:val="22"/>
          <w:szCs w:val="22"/>
        </w:rPr>
      </w:pPr>
      <w:r w:rsidRPr="00A4299B">
        <w:rPr>
          <w:rFonts w:asciiTheme="minorHAnsi" w:hAnsiTheme="minorHAnsi" w:cs="Calibri"/>
          <w:sz w:val="22"/>
          <w:szCs w:val="22"/>
        </w:rPr>
        <w:t>În ceea ce priveşte oficiile registrului comerţului de pe lângă tribunale (ORCT) care îşi au sediile în municipiile reşedinţă de judeţ, acestea asigură serviciile publice de înregistrare şi modificare a datelor societăţilor comerciale în teritoriu, ţinând cont că principala verigă administrativă a României rămâne judeţul. Prin urmare, funcţia de ghişeu a Oficiului Naţional este asigurată la nivel judeţean, astfel încât accesul la serviciul public să se facă fără eforturi mari, pentru rezidenţii din perimetrul unităţii administrativ - teritoriale. ORCT-ul face o primă procesare a informaţiilor şi asigură înregistrarea omogenă a acestora după care, aceste informaţii pot fi trimise spre înregistrare şi validare către ONRC.</w:t>
      </w:r>
    </w:p>
    <w:p w:rsidR="00BF356B" w:rsidRDefault="00BF356B" w:rsidP="00BF356B">
      <w:pPr>
        <w:jc w:val="both"/>
        <w:rPr>
          <w:rFonts w:asciiTheme="minorHAnsi" w:hAnsiTheme="minorHAnsi" w:cs="Calibri"/>
          <w:sz w:val="22"/>
          <w:szCs w:val="22"/>
        </w:rPr>
      </w:pPr>
      <w:r w:rsidRPr="00A4299B">
        <w:rPr>
          <w:rFonts w:asciiTheme="minorHAnsi" w:hAnsiTheme="minorHAnsi" w:cs="Calibri"/>
          <w:sz w:val="22"/>
          <w:szCs w:val="22"/>
        </w:rPr>
        <w:t>ORCT-ul mai are şi misiunea de a asigura sincronizarea accesului la informaţii cu celelalte instituţii existente la nivel judeţean cum ar fi: Consiliile locale, Consiliul Judeţean şi instituţiile descentralizate ale ministerelor.</w:t>
      </w:r>
    </w:p>
    <w:p w:rsidR="00BF356B" w:rsidRDefault="00BF356B" w:rsidP="00BF356B">
      <w:pPr>
        <w:jc w:val="both"/>
        <w:rPr>
          <w:rFonts w:asciiTheme="minorHAnsi" w:hAnsiTheme="minorHAnsi" w:cs="Calibri"/>
          <w:sz w:val="22"/>
          <w:szCs w:val="22"/>
        </w:rPr>
      </w:pPr>
    </w:p>
    <w:p w:rsidR="00BF356B" w:rsidRDefault="00BF356B" w:rsidP="00BF356B">
      <w:pPr>
        <w:pStyle w:val="Titlu1"/>
        <w:jc w:val="both"/>
        <w:rPr>
          <w:rFonts w:ascii="Calibri" w:hAnsi="Calibri" w:cs="Calibri"/>
          <w:lang w:val="en-US"/>
        </w:rPr>
      </w:pPr>
      <w:bookmarkStart w:id="11" w:name="_Toc427751107"/>
      <w:bookmarkStart w:id="12" w:name="_Toc440545913"/>
      <w:r w:rsidRPr="00A8163B">
        <w:rPr>
          <w:rFonts w:ascii="Calibri" w:hAnsi="Calibri" w:cs="Calibri"/>
        </w:rPr>
        <w:t>Obiectivul achiziţiei</w:t>
      </w:r>
      <w:bookmarkEnd w:id="11"/>
      <w:bookmarkEnd w:id="12"/>
    </w:p>
    <w:p w:rsidR="00BF356B" w:rsidRPr="006527A4" w:rsidRDefault="00BF356B" w:rsidP="00BF356B">
      <w:pPr>
        <w:pStyle w:val="Titlu2"/>
        <w:rPr>
          <w:lang w:val="en-US"/>
        </w:rPr>
      </w:pPr>
      <w:bookmarkStart w:id="13" w:name="_Toc440545914"/>
      <w:proofErr w:type="spellStart"/>
      <w:r w:rsidRPr="006527A4">
        <w:rPr>
          <w:lang w:val="en-US"/>
        </w:rPr>
        <w:t>Obiectivul</w:t>
      </w:r>
      <w:proofErr w:type="spellEnd"/>
      <w:r w:rsidRPr="006527A4">
        <w:rPr>
          <w:lang w:val="en-US"/>
        </w:rPr>
        <w:t xml:space="preserve"> general</w:t>
      </w:r>
      <w:bookmarkEnd w:id="13"/>
    </w:p>
    <w:p w:rsidR="00BF356B" w:rsidRDefault="00BF356B" w:rsidP="00BF356B">
      <w:pPr>
        <w:widowControl/>
        <w:tabs>
          <w:tab w:val="left" w:pos="0"/>
          <w:tab w:val="left" w:pos="709"/>
          <w:tab w:val="left" w:pos="993"/>
        </w:tabs>
        <w:jc w:val="both"/>
        <w:rPr>
          <w:rFonts w:asciiTheme="minorHAnsi" w:hAnsiTheme="minorHAnsi" w:cs="Arial"/>
          <w:sz w:val="22"/>
          <w:szCs w:val="22"/>
        </w:rPr>
      </w:pPr>
      <w:r>
        <w:rPr>
          <w:rFonts w:asciiTheme="minorHAnsi" w:hAnsiTheme="minorHAnsi" w:cs="Arial"/>
          <w:sz w:val="22"/>
          <w:szCs w:val="22"/>
        </w:rPr>
        <w:tab/>
      </w:r>
    </w:p>
    <w:p w:rsidR="00BF356B" w:rsidRPr="004C0C4D" w:rsidRDefault="00BF356B" w:rsidP="00F64F56">
      <w:pPr>
        <w:ind w:firstLine="540"/>
        <w:jc w:val="both"/>
        <w:rPr>
          <w:rFonts w:asciiTheme="minorHAnsi" w:eastAsia="Times New Roman" w:hAnsiTheme="minorHAnsi" w:cs="Arial"/>
          <w:sz w:val="22"/>
          <w:szCs w:val="22"/>
        </w:rPr>
      </w:pPr>
      <w:r w:rsidRPr="004C0C4D">
        <w:rPr>
          <w:rFonts w:asciiTheme="minorHAnsi" w:eastAsia="Times New Roman" w:hAnsiTheme="minorHAnsi" w:cs="Arial"/>
          <w:sz w:val="22"/>
          <w:szCs w:val="22"/>
        </w:rPr>
        <w:t>ONRC doreşte să achiziţioneze servicii de actualizare</w:t>
      </w:r>
      <w:r w:rsidR="009E761E">
        <w:rPr>
          <w:rFonts w:asciiTheme="minorHAnsi" w:eastAsia="Times New Roman" w:hAnsiTheme="minorHAnsi" w:cs="Arial"/>
          <w:sz w:val="22"/>
          <w:szCs w:val="22"/>
        </w:rPr>
        <w:t xml:space="preserve"> antivirus</w:t>
      </w:r>
      <w:r w:rsidRPr="004C0C4D">
        <w:rPr>
          <w:rFonts w:asciiTheme="minorHAnsi" w:eastAsia="Times New Roman" w:hAnsiTheme="minorHAnsi" w:cs="Arial"/>
          <w:sz w:val="22"/>
          <w:szCs w:val="22"/>
        </w:rPr>
        <w:t>, precum şi servicii de asistenţă tehnică şi suport. Serviciile de actualizare antivirus se referă atât la actualizările bazelor de date cu semnături de viruşi, cât şi la actualizarea produselor antivirus.</w:t>
      </w:r>
    </w:p>
    <w:p w:rsidR="00BF356B" w:rsidRDefault="00BF356B" w:rsidP="00BF356B">
      <w:pPr>
        <w:widowControl/>
        <w:tabs>
          <w:tab w:val="left" w:pos="0"/>
          <w:tab w:val="left" w:pos="709"/>
          <w:tab w:val="left" w:pos="993"/>
        </w:tabs>
        <w:jc w:val="both"/>
        <w:rPr>
          <w:rFonts w:asciiTheme="minorHAnsi" w:hAnsiTheme="minorHAnsi" w:cs="Arial"/>
          <w:sz w:val="22"/>
          <w:szCs w:val="22"/>
        </w:rPr>
      </w:pPr>
    </w:p>
    <w:p w:rsidR="00BF356B" w:rsidRDefault="00BF356B" w:rsidP="00BF356B">
      <w:pPr>
        <w:pStyle w:val="Titlu2"/>
        <w:rPr>
          <w:lang w:val="en-US"/>
        </w:rPr>
      </w:pPr>
      <w:bookmarkStart w:id="14" w:name="_Toc440545915"/>
      <w:proofErr w:type="spellStart"/>
      <w:r>
        <w:rPr>
          <w:lang w:val="en-US"/>
        </w:rPr>
        <w:t>Scopul</w:t>
      </w:r>
      <w:proofErr w:type="spellEnd"/>
      <w:r>
        <w:rPr>
          <w:lang w:val="en-US"/>
        </w:rPr>
        <w:t xml:space="preserve"> </w:t>
      </w:r>
      <w:proofErr w:type="spellStart"/>
      <w:r>
        <w:rPr>
          <w:lang w:val="en-US"/>
        </w:rPr>
        <w:t>achizitiei</w:t>
      </w:r>
      <w:bookmarkEnd w:id="14"/>
      <w:proofErr w:type="spellEnd"/>
    </w:p>
    <w:p w:rsidR="00BF356B" w:rsidRDefault="00BF356B" w:rsidP="00BF356B">
      <w:pPr>
        <w:widowControl/>
        <w:tabs>
          <w:tab w:val="left" w:pos="0"/>
          <w:tab w:val="left" w:pos="360"/>
          <w:tab w:val="left" w:pos="993"/>
        </w:tabs>
        <w:jc w:val="both"/>
        <w:rPr>
          <w:rFonts w:asciiTheme="minorHAnsi" w:hAnsiTheme="minorHAnsi" w:cs="Arial"/>
          <w:sz w:val="22"/>
          <w:szCs w:val="22"/>
        </w:rPr>
      </w:pPr>
      <w:r>
        <w:rPr>
          <w:rFonts w:asciiTheme="minorHAnsi" w:hAnsiTheme="minorHAnsi" w:cs="Arial"/>
          <w:sz w:val="22"/>
          <w:szCs w:val="22"/>
        </w:rPr>
        <w:tab/>
      </w:r>
      <w:r w:rsidRPr="005D31C4">
        <w:rPr>
          <w:rFonts w:asciiTheme="minorHAnsi" w:hAnsiTheme="minorHAnsi" w:cs="Arial"/>
          <w:sz w:val="22"/>
          <w:szCs w:val="22"/>
        </w:rPr>
        <w:t xml:space="preserve">In conformitate cu cerinţele de securitate ale sistemelor informatice din orice instituţie, toate staţiile de lucru , serverele de mail , serverele de fişiere critice din dotarea ONRC şi ORCT trebuie să aibă </w:t>
      </w:r>
      <w:r w:rsidRPr="005D31C4">
        <w:rPr>
          <w:rFonts w:asciiTheme="minorHAnsi" w:hAnsiTheme="minorHAnsi" w:cs="Arial"/>
          <w:sz w:val="22"/>
          <w:szCs w:val="22"/>
        </w:rPr>
        <w:lastRenderedPageBreak/>
        <w:t>asigurată protecţie la viruşi, viermi, etc., precum şi realizarea permanentă a actualizării semnăturilor şi  produselor antivirus care vor fi achiziţionate deoarece virusarea acestora poate crea disfuncţionalităţi majore şi chiar poate întrerupe activitatea registrului comerţului.</w:t>
      </w:r>
    </w:p>
    <w:p w:rsidR="00BF356B" w:rsidRPr="004C0C4D" w:rsidRDefault="00BF356B" w:rsidP="00BF356B">
      <w:pPr>
        <w:rPr>
          <w:lang w:val="en-US"/>
        </w:rPr>
      </w:pPr>
    </w:p>
    <w:p w:rsidR="00BF356B" w:rsidRDefault="00BF356B" w:rsidP="00BF356B">
      <w:pPr>
        <w:pStyle w:val="Titlu2"/>
        <w:rPr>
          <w:lang w:val="en-US"/>
        </w:rPr>
      </w:pPr>
      <w:bookmarkStart w:id="15" w:name="_Toc440545916"/>
      <w:proofErr w:type="spellStart"/>
      <w:r>
        <w:rPr>
          <w:lang w:val="en-US"/>
        </w:rPr>
        <w:t>Situatia</w:t>
      </w:r>
      <w:proofErr w:type="spellEnd"/>
      <w:r>
        <w:rPr>
          <w:lang w:val="en-US"/>
        </w:rPr>
        <w:t xml:space="preserve"> </w:t>
      </w:r>
      <w:proofErr w:type="spellStart"/>
      <w:r>
        <w:rPr>
          <w:lang w:val="en-US"/>
        </w:rPr>
        <w:t>actuala</w:t>
      </w:r>
      <w:bookmarkEnd w:id="15"/>
      <w:proofErr w:type="spellEnd"/>
    </w:p>
    <w:p w:rsidR="00BF356B" w:rsidRDefault="00BF356B" w:rsidP="00BF356B">
      <w:pPr>
        <w:rPr>
          <w:lang w:val="en-US"/>
        </w:rPr>
      </w:pPr>
    </w:p>
    <w:p w:rsidR="00BF356B" w:rsidRPr="00A025C6" w:rsidRDefault="00BF356B" w:rsidP="00BF356B">
      <w:pPr>
        <w:jc w:val="both"/>
        <w:rPr>
          <w:rFonts w:asciiTheme="minorHAnsi" w:eastAsia="Times New Roman" w:hAnsiTheme="minorHAnsi" w:cs="Arial"/>
          <w:b/>
          <w:sz w:val="22"/>
          <w:szCs w:val="22"/>
        </w:rPr>
      </w:pPr>
      <w:r w:rsidRPr="00A025C6">
        <w:rPr>
          <w:rFonts w:asciiTheme="minorHAnsi" w:eastAsia="Times New Roman" w:hAnsiTheme="minorHAnsi" w:cs="Arial"/>
          <w:b/>
          <w:sz w:val="22"/>
          <w:szCs w:val="22"/>
        </w:rPr>
        <w:t>În prezent Oficiul Naţional al Registrului Comerţului (ONRC) are achiziționate și utilizează următoarele softuri antivirus:</w:t>
      </w:r>
    </w:p>
    <w:p w:rsidR="00BF356B" w:rsidRPr="00B326F9" w:rsidRDefault="00BF356B" w:rsidP="00BF356B">
      <w:pPr>
        <w:pStyle w:val="Listparagraf"/>
        <w:numPr>
          <w:ilvl w:val="0"/>
          <w:numId w:val="8"/>
        </w:numPr>
        <w:ind w:left="360" w:firstLine="0"/>
        <w:jc w:val="both"/>
        <w:rPr>
          <w:rFonts w:asciiTheme="minorHAnsi" w:eastAsia="Times New Roman" w:hAnsiTheme="minorHAnsi" w:cs="Arial"/>
          <w:sz w:val="22"/>
          <w:szCs w:val="22"/>
        </w:rPr>
      </w:pPr>
      <w:r w:rsidRPr="00B326F9">
        <w:rPr>
          <w:rFonts w:asciiTheme="minorHAnsi" w:eastAsia="Times New Roman" w:hAnsiTheme="minorHAnsi" w:cs="Arial"/>
          <w:sz w:val="22"/>
          <w:szCs w:val="22"/>
        </w:rPr>
        <w:t>Pentru staţii de lucru:</w:t>
      </w:r>
    </w:p>
    <w:p w:rsidR="00BF356B" w:rsidRPr="00B326F9" w:rsidRDefault="00BF356B" w:rsidP="00BF356B">
      <w:pPr>
        <w:ind w:left="1560" w:hanging="142"/>
        <w:jc w:val="both"/>
        <w:rPr>
          <w:rFonts w:asciiTheme="minorHAnsi" w:eastAsia="Times New Roman" w:hAnsiTheme="minorHAnsi" w:cs="Consolas"/>
          <w:sz w:val="22"/>
          <w:szCs w:val="22"/>
          <w:lang w:eastAsia="ro-RO"/>
        </w:rPr>
      </w:pPr>
      <w:r w:rsidRPr="00B326F9">
        <w:rPr>
          <w:rFonts w:asciiTheme="minorHAnsi" w:eastAsia="Times New Roman" w:hAnsiTheme="minorHAnsi" w:cs="Consolas"/>
          <w:sz w:val="22"/>
          <w:szCs w:val="22"/>
          <w:lang w:eastAsia="ro-RO"/>
        </w:rPr>
        <w:t>- ESET NOD32 Antivirus Business Edition for Microsoft Windows 2000/XP/Vista</w:t>
      </w:r>
      <w:r w:rsidR="00AE1371" w:rsidRPr="00B326F9">
        <w:rPr>
          <w:rFonts w:asciiTheme="minorHAnsi" w:eastAsia="Times New Roman" w:hAnsiTheme="minorHAnsi" w:cs="Consolas"/>
          <w:sz w:val="22"/>
          <w:szCs w:val="22"/>
          <w:lang w:eastAsia="ro-RO"/>
        </w:rPr>
        <w:t>/7/8/10</w:t>
      </w:r>
      <w:r w:rsidRPr="00B326F9">
        <w:rPr>
          <w:rFonts w:asciiTheme="minorHAnsi" w:eastAsia="Times New Roman" w:hAnsiTheme="minorHAnsi" w:cs="Consolas"/>
          <w:sz w:val="22"/>
          <w:szCs w:val="22"/>
          <w:lang w:eastAsia="ro-RO"/>
        </w:rPr>
        <w:t xml:space="preserve"> (32-bit);</w:t>
      </w:r>
    </w:p>
    <w:p w:rsidR="00BF356B" w:rsidRPr="00B326F9" w:rsidRDefault="00BF356B" w:rsidP="00BF356B">
      <w:pPr>
        <w:ind w:left="1560" w:hanging="142"/>
        <w:jc w:val="both"/>
        <w:rPr>
          <w:rFonts w:asciiTheme="minorHAnsi" w:eastAsia="Times New Roman" w:hAnsiTheme="minorHAnsi" w:cs="Consolas"/>
          <w:sz w:val="22"/>
          <w:szCs w:val="22"/>
          <w:lang w:eastAsia="ro-RO"/>
        </w:rPr>
      </w:pPr>
      <w:r w:rsidRPr="00B326F9">
        <w:rPr>
          <w:rFonts w:asciiTheme="minorHAnsi" w:eastAsia="Times New Roman" w:hAnsiTheme="minorHAnsi" w:cs="Consolas"/>
          <w:sz w:val="22"/>
          <w:szCs w:val="22"/>
          <w:lang w:eastAsia="ro-RO"/>
        </w:rPr>
        <w:t>- ESET NOD32 Antivirus Business Edition for Microsoft Windows XP/Vista</w:t>
      </w:r>
      <w:r w:rsidR="00AE1371" w:rsidRPr="00B326F9">
        <w:rPr>
          <w:rFonts w:asciiTheme="minorHAnsi" w:eastAsia="Times New Roman" w:hAnsiTheme="minorHAnsi" w:cs="Consolas"/>
          <w:sz w:val="22"/>
          <w:szCs w:val="22"/>
          <w:lang w:eastAsia="ro-RO"/>
        </w:rPr>
        <w:t>/7/8/10</w:t>
      </w:r>
      <w:r w:rsidRPr="00B326F9">
        <w:rPr>
          <w:rFonts w:asciiTheme="minorHAnsi" w:eastAsia="Times New Roman" w:hAnsiTheme="minorHAnsi" w:cs="Consolas"/>
          <w:sz w:val="22"/>
          <w:szCs w:val="22"/>
          <w:lang w:eastAsia="ro-RO"/>
        </w:rPr>
        <w:t xml:space="preserve"> (64-bit);</w:t>
      </w:r>
    </w:p>
    <w:p w:rsidR="00BF356B" w:rsidRPr="00B326F9" w:rsidRDefault="00BF356B" w:rsidP="00BF356B">
      <w:pPr>
        <w:ind w:left="1560" w:hanging="142"/>
        <w:jc w:val="both"/>
        <w:rPr>
          <w:rFonts w:asciiTheme="minorHAnsi" w:eastAsia="Times New Roman" w:hAnsiTheme="minorHAnsi" w:cs="Consolas"/>
          <w:sz w:val="22"/>
          <w:szCs w:val="22"/>
          <w:lang w:eastAsia="ro-RO"/>
        </w:rPr>
      </w:pPr>
    </w:p>
    <w:p w:rsidR="00BF356B" w:rsidRPr="00B326F9" w:rsidRDefault="00BF356B" w:rsidP="00BF356B">
      <w:pPr>
        <w:pStyle w:val="Listparagraf"/>
        <w:numPr>
          <w:ilvl w:val="0"/>
          <w:numId w:val="8"/>
        </w:numPr>
        <w:ind w:left="720"/>
        <w:jc w:val="both"/>
        <w:rPr>
          <w:rFonts w:asciiTheme="minorHAnsi" w:eastAsia="Times New Roman" w:hAnsiTheme="minorHAnsi" w:cs="Arial"/>
          <w:sz w:val="22"/>
          <w:szCs w:val="22"/>
        </w:rPr>
      </w:pPr>
      <w:r w:rsidRPr="00B326F9">
        <w:rPr>
          <w:rFonts w:asciiTheme="minorHAnsi" w:eastAsia="Times New Roman" w:hAnsiTheme="minorHAnsi" w:cs="Arial"/>
          <w:sz w:val="22"/>
          <w:szCs w:val="22"/>
        </w:rPr>
        <w:t>Pentru management:</w:t>
      </w:r>
      <w:r w:rsidRPr="00B326F9">
        <w:rPr>
          <w:rFonts w:asciiTheme="minorHAnsi" w:eastAsia="Times New Roman" w:hAnsiTheme="minorHAnsi" w:cs="Arial"/>
          <w:sz w:val="22"/>
          <w:szCs w:val="22"/>
        </w:rPr>
        <w:tab/>
      </w:r>
      <w:r w:rsidRPr="00B326F9">
        <w:rPr>
          <w:rFonts w:asciiTheme="minorHAnsi" w:eastAsia="Times New Roman" w:hAnsiTheme="minorHAnsi" w:cs="Arial"/>
          <w:sz w:val="22"/>
          <w:szCs w:val="22"/>
        </w:rPr>
        <w:tab/>
      </w:r>
    </w:p>
    <w:p w:rsidR="00BF356B" w:rsidRPr="00B326F9" w:rsidRDefault="00BF356B" w:rsidP="00BF356B">
      <w:pPr>
        <w:jc w:val="both"/>
        <w:rPr>
          <w:rFonts w:asciiTheme="minorHAnsi" w:eastAsia="Times New Roman" w:hAnsiTheme="minorHAnsi" w:cs="Consolas"/>
          <w:sz w:val="22"/>
          <w:szCs w:val="22"/>
          <w:lang w:eastAsia="ro-RO"/>
        </w:rPr>
      </w:pPr>
      <w:r w:rsidRPr="00B326F9">
        <w:rPr>
          <w:rFonts w:asciiTheme="minorHAnsi" w:eastAsia="Times New Roman" w:hAnsiTheme="minorHAnsi" w:cs="Arial"/>
          <w:sz w:val="22"/>
          <w:szCs w:val="22"/>
        </w:rPr>
        <w:tab/>
      </w:r>
      <w:r w:rsidRPr="00B326F9">
        <w:rPr>
          <w:rFonts w:asciiTheme="minorHAnsi" w:eastAsia="Times New Roman" w:hAnsiTheme="minorHAnsi" w:cs="Arial"/>
          <w:sz w:val="22"/>
          <w:szCs w:val="22"/>
        </w:rPr>
        <w:tab/>
        <w:t xml:space="preserve">-  </w:t>
      </w:r>
      <w:r w:rsidRPr="00B326F9">
        <w:rPr>
          <w:rFonts w:asciiTheme="minorHAnsi" w:eastAsia="Times New Roman" w:hAnsiTheme="minorHAnsi" w:cs="Consolas"/>
          <w:sz w:val="22"/>
          <w:szCs w:val="22"/>
          <w:lang w:eastAsia="ro-RO"/>
        </w:rPr>
        <w:t>ESET Remote Administrator Console;</w:t>
      </w:r>
    </w:p>
    <w:p w:rsidR="00BF356B" w:rsidRPr="00B326F9" w:rsidRDefault="00BF356B" w:rsidP="00BF356B">
      <w:pPr>
        <w:jc w:val="both"/>
        <w:rPr>
          <w:rFonts w:asciiTheme="minorHAnsi" w:eastAsia="Times New Roman" w:hAnsiTheme="minorHAnsi" w:cs="Consolas"/>
          <w:sz w:val="22"/>
          <w:szCs w:val="22"/>
          <w:lang w:eastAsia="ro-RO"/>
        </w:rPr>
      </w:pPr>
      <w:r w:rsidRPr="00B326F9">
        <w:rPr>
          <w:rFonts w:asciiTheme="minorHAnsi" w:eastAsia="Times New Roman" w:hAnsiTheme="minorHAnsi" w:cs="Consolas"/>
          <w:sz w:val="22"/>
          <w:szCs w:val="22"/>
          <w:lang w:eastAsia="ro-RO"/>
        </w:rPr>
        <w:tab/>
      </w:r>
      <w:r w:rsidRPr="00B326F9">
        <w:rPr>
          <w:rFonts w:asciiTheme="minorHAnsi" w:eastAsia="Times New Roman" w:hAnsiTheme="minorHAnsi" w:cs="Consolas"/>
          <w:sz w:val="22"/>
          <w:szCs w:val="22"/>
          <w:lang w:eastAsia="ro-RO"/>
        </w:rPr>
        <w:tab/>
        <w:t>-  ESET Remote Administrator Server;</w:t>
      </w:r>
    </w:p>
    <w:p w:rsidR="00BF356B" w:rsidRPr="00B326F9" w:rsidRDefault="00BF356B" w:rsidP="00BF356B">
      <w:pPr>
        <w:jc w:val="both"/>
        <w:rPr>
          <w:rFonts w:asciiTheme="minorHAnsi" w:eastAsia="Times New Roman" w:hAnsiTheme="minorHAnsi" w:cs="Consolas"/>
          <w:sz w:val="22"/>
          <w:szCs w:val="22"/>
          <w:lang w:eastAsia="ro-RO"/>
        </w:rPr>
      </w:pPr>
    </w:p>
    <w:p w:rsidR="00BF356B" w:rsidRPr="00B326F9" w:rsidRDefault="00BF356B" w:rsidP="00BF356B">
      <w:pPr>
        <w:pStyle w:val="Listparagraf"/>
        <w:numPr>
          <w:ilvl w:val="0"/>
          <w:numId w:val="8"/>
        </w:numPr>
        <w:ind w:left="720"/>
        <w:jc w:val="both"/>
        <w:rPr>
          <w:rFonts w:asciiTheme="minorHAnsi" w:eastAsia="Times New Roman" w:hAnsiTheme="minorHAnsi" w:cs="Consolas"/>
          <w:sz w:val="22"/>
          <w:szCs w:val="22"/>
          <w:lang w:eastAsia="ro-RO"/>
        </w:rPr>
      </w:pPr>
      <w:r w:rsidRPr="00B326F9">
        <w:rPr>
          <w:rFonts w:asciiTheme="minorHAnsi" w:eastAsia="Times New Roman" w:hAnsiTheme="minorHAnsi" w:cs="Consolas"/>
          <w:sz w:val="22"/>
          <w:szCs w:val="22"/>
          <w:lang w:eastAsia="ro-RO"/>
        </w:rPr>
        <w:t>Pentru servere de mail Linux:</w:t>
      </w:r>
    </w:p>
    <w:p w:rsidR="00BF356B" w:rsidRPr="00B326F9" w:rsidRDefault="00BF356B" w:rsidP="00BF356B">
      <w:pPr>
        <w:jc w:val="both"/>
        <w:rPr>
          <w:rFonts w:asciiTheme="minorHAnsi" w:eastAsia="Times New Roman" w:hAnsiTheme="minorHAnsi" w:cs="Consolas"/>
          <w:sz w:val="22"/>
          <w:szCs w:val="22"/>
          <w:lang w:eastAsia="ro-RO"/>
        </w:rPr>
      </w:pPr>
      <w:r w:rsidRPr="00B326F9">
        <w:rPr>
          <w:rFonts w:asciiTheme="minorHAnsi" w:eastAsia="Times New Roman" w:hAnsiTheme="minorHAnsi" w:cs="Consolas"/>
          <w:sz w:val="22"/>
          <w:szCs w:val="22"/>
          <w:lang w:eastAsia="ro-RO"/>
        </w:rPr>
        <w:tab/>
      </w:r>
      <w:r w:rsidRPr="00B326F9">
        <w:rPr>
          <w:rFonts w:asciiTheme="minorHAnsi" w:eastAsia="Times New Roman" w:hAnsiTheme="minorHAnsi" w:cs="Consolas"/>
          <w:sz w:val="22"/>
          <w:szCs w:val="22"/>
          <w:lang w:eastAsia="ro-RO"/>
        </w:rPr>
        <w:tab/>
        <w:t>- ESET Mail Security for Linux/BSD/Solaris;</w:t>
      </w:r>
    </w:p>
    <w:p w:rsidR="00BF356B" w:rsidRPr="00B326F9" w:rsidRDefault="00BF356B" w:rsidP="00BF356B">
      <w:pPr>
        <w:jc w:val="both"/>
        <w:rPr>
          <w:rFonts w:asciiTheme="minorHAnsi" w:eastAsia="Times New Roman" w:hAnsiTheme="minorHAnsi" w:cs="Consolas"/>
          <w:sz w:val="22"/>
          <w:szCs w:val="22"/>
          <w:lang w:eastAsia="ro-RO"/>
        </w:rPr>
      </w:pPr>
    </w:p>
    <w:p w:rsidR="00BF356B" w:rsidRPr="00B326F9" w:rsidRDefault="00BF356B" w:rsidP="00BF356B">
      <w:pPr>
        <w:pStyle w:val="Listparagraf"/>
        <w:numPr>
          <w:ilvl w:val="0"/>
          <w:numId w:val="8"/>
        </w:numPr>
        <w:ind w:left="720"/>
        <w:jc w:val="both"/>
        <w:rPr>
          <w:rFonts w:asciiTheme="minorHAnsi" w:eastAsia="Times New Roman" w:hAnsiTheme="minorHAnsi" w:cs="Consolas"/>
          <w:sz w:val="22"/>
          <w:szCs w:val="22"/>
          <w:lang w:eastAsia="ro-RO"/>
        </w:rPr>
      </w:pPr>
      <w:r w:rsidRPr="00B326F9">
        <w:rPr>
          <w:rFonts w:asciiTheme="minorHAnsi" w:eastAsia="Times New Roman" w:hAnsiTheme="minorHAnsi" w:cs="Consolas"/>
          <w:sz w:val="22"/>
          <w:szCs w:val="22"/>
          <w:lang w:eastAsia="ro-RO"/>
        </w:rPr>
        <w:t>Pentru servere de fişiere Windows</w:t>
      </w:r>
    </w:p>
    <w:p w:rsidR="00BF356B" w:rsidRPr="00B326F9" w:rsidRDefault="00BF356B" w:rsidP="00BF356B">
      <w:pPr>
        <w:jc w:val="both"/>
        <w:rPr>
          <w:rFonts w:asciiTheme="minorHAnsi" w:hAnsiTheme="minorHAnsi"/>
          <w:sz w:val="22"/>
          <w:szCs w:val="22"/>
        </w:rPr>
      </w:pPr>
      <w:r w:rsidRPr="00B326F9">
        <w:rPr>
          <w:rFonts w:asciiTheme="minorHAnsi" w:eastAsia="Times New Roman" w:hAnsiTheme="minorHAnsi" w:cs="Consolas"/>
          <w:sz w:val="22"/>
          <w:szCs w:val="22"/>
          <w:lang w:eastAsia="ro-RO"/>
        </w:rPr>
        <w:tab/>
      </w:r>
      <w:r w:rsidRPr="00B326F9">
        <w:rPr>
          <w:rFonts w:asciiTheme="minorHAnsi" w:eastAsia="Times New Roman" w:hAnsiTheme="minorHAnsi" w:cs="Consolas"/>
          <w:sz w:val="22"/>
          <w:szCs w:val="22"/>
          <w:lang w:eastAsia="ro-RO"/>
        </w:rPr>
        <w:tab/>
        <w:t xml:space="preserve">- </w:t>
      </w:r>
      <w:r w:rsidRPr="00B326F9">
        <w:rPr>
          <w:rFonts w:asciiTheme="minorHAnsi" w:hAnsiTheme="minorHAnsi"/>
          <w:sz w:val="22"/>
          <w:szCs w:val="22"/>
        </w:rPr>
        <w:t>ESET File Security for Microsoft Windows Server;</w:t>
      </w:r>
    </w:p>
    <w:p w:rsidR="00BF356B" w:rsidRPr="00B326F9" w:rsidRDefault="00BF356B" w:rsidP="00BF356B">
      <w:pPr>
        <w:jc w:val="both"/>
        <w:rPr>
          <w:rFonts w:asciiTheme="minorHAnsi" w:hAnsiTheme="minorHAnsi"/>
          <w:sz w:val="22"/>
          <w:szCs w:val="22"/>
        </w:rPr>
      </w:pPr>
    </w:p>
    <w:p w:rsidR="00BF356B" w:rsidRPr="00B326F9" w:rsidRDefault="00BF356B" w:rsidP="00BF356B">
      <w:pPr>
        <w:pStyle w:val="Listparagraf"/>
        <w:numPr>
          <w:ilvl w:val="0"/>
          <w:numId w:val="8"/>
        </w:numPr>
        <w:ind w:left="720"/>
        <w:jc w:val="both"/>
        <w:rPr>
          <w:rFonts w:asciiTheme="minorHAnsi" w:eastAsia="Times New Roman" w:hAnsiTheme="minorHAnsi" w:cs="Arial"/>
          <w:sz w:val="22"/>
          <w:szCs w:val="22"/>
        </w:rPr>
      </w:pPr>
      <w:r w:rsidRPr="00B326F9">
        <w:rPr>
          <w:rFonts w:asciiTheme="minorHAnsi" w:eastAsia="Times New Roman" w:hAnsiTheme="minorHAnsi" w:cs="Arial"/>
          <w:sz w:val="22"/>
          <w:szCs w:val="22"/>
        </w:rPr>
        <w:t>Pentru servere de fişere Linux:</w:t>
      </w:r>
    </w:p>
    <w:p w:rsidR="00BF356B" w:rsidRPr="00B326F9" w:rsidRDefault="00BF356B" w:rsidP="00BF356B">
      <w:pPr>
        <w:jc w:val="both"/>
        <w:rPr>
          <w:rFonts w:asciiTheme="minorHAnsi" w:hAnsiTheme="minorHAnsi"/>
          <w:sz w:val="22"/>
          <w:szCs w:val="22"/>
        </w:rPr>
      </w:pPr>
      <w:r w:rsidRPr="00B326F9">
        <w:rPr>
          <w:rFonts w:asciiTheme="minorHAnsi" w:eastAsia="Times New Roman" w:hAnsiTheme="minorHAnsi"/>
          <w:sz w:val="22"/>
          <w:szCs w:val="22"/>
        </w:rPr>
        <w:tab/>
      </w:r>
      <w:r w:rsidRPr="00B326F9">
        <w:rPr>
          <w:rFonts w:asciiTheme="minorHAnsi" w:eastAsia="Times New Roman" w:hAnsiTheme="minorHAnsi"/>
          <w:sz w:val="22"/>
          <w:szCs w:val="22"/>
        </w:rPr>
        <w:tab/>
        <w:t xml:space="preserve">- </w:t>
      </w:r>
      <w:r w:rsidRPr="00B326F9">
        <w:rPr>
          <w:rFonts w:asciiTheme="minorHAnsi" w:hAnsiTheme="minorHAnsi"/>
          <w:sz w:val="22"/>
          <w:szCs w:val="22"/>
        </w:rPr>
        <w:t>ESET File Security for Linux/BSD/Solaris.</w:t>
      </w:r>
    </w:p>
    <w:p w:rsidR="0079678A" w:rsidRDefault="0079678A" w:rsidP="006527A4">
      <w:pPr>
        <w:overflowPunct w:val="0"/>
        <w:autoSpaceDE w:val="0"/>
        <w:autoSpaceDN w:val="0"/>
        <w:adjustRightInd w:val="0"/>
        <w:spacing w:after="120"/>
        <w:ind w:firstLine="708"/>
        <w:jc w:val="both"/>
        <w:textAlignment w:val="baseline"/>
        <w:rPr>
          <w:rFonts w:asciiTheme="minorHAnsi" w:hAnsiTheme="minorHAnsi" w:cs="Calibri"/>
          <w:sz w:val="22"/>
          <w:szCs w:val="22"/>
        </w:rPr>
      </w:pPr>
    </w:p>
    <w:p w:rsidR="00BF356B" w:rsidRPr="00B326F9" w:rsidRDefault="00BF356B" w:rsidP="006527A4">
      <w:pPr>
        <w:overflowPunct w:val="0"/>
        <w:autoSpaceDE w:val="0"/>
        <w:autoSpaceDN w:val="0"/>
        <w:adjustRightInd w:val="0"/>
        <w:spacing w:after="120"/>
        <w:ind w:firstLine="708"/>
        <w:jc w:val="both"/>
        <w:textAlignment w:val="baseline"/>
        <w:rPr>
          <w:rFonts w:asciiTheme="minorHAnsi" w:hAnsiTheme="minorHAnsi" w:cs="Calibri"/>
          <w:sz w:val="22"/>
          <w:szCs w:val="22"/>
        </w:rPr>
      </w:pPr>
      <w:r w:rsidRPr="00B326F9">
        <w:rPr>
          <w:rFonts w:asciiTheme="minorHAnsi" w:hAnsiTheme="minorHAnsi" w:cs="Calibri"/>
          <w:sz w:val="22"/>
          <w:szCs w:val="22"/>
        </w:rPr>
        <w:t xml:space="preserve">Începând cu data de 06 februarie 2012, </w:t>
      </w:r>
      <w:r w:rsidRPr="00B326F9">
        <w:rPr>
          <w:rFonts w:asciiTheme="minorHAnsi" w:hAnsiTheme="minorHAnsi" w:cs="Calibri"/>
          <w:b/>
          <w:sz w:val="22"/>
          <w:szCs w:val="22"/>
        </w:rPr>
        <w:t>ONRC</w:t>
      </w:r>
      <w:r w:rsidRPr="00B326F9">
        <w:rPr>
          <w:rFonts w:asciiTheme="minorHAnsi" w:hAnsiTheme="minorHAnsi" w:cs="Calibri"/>
          <w:sz w:val="22"/>
          <w:szCs w:val="22"/>
        </w:rPr>
        <w:t xml:space="preserve"> utilizează la nivel naţional, atât la sediul central, cat si la sediile celor 42 de oficii ale registrului comerţului de pe lângă tribunale (</w:t>
      </w:r>
      <w:r w:rsidRPr="00B326F9">
        <w:rPr>
          <w:rFonts w:asciiTheme="minorHAnsi" w:hAnsiTheme="minorHAnsi" w:cs="Calibri"/>
          <w:b/>
          <w:sz w:val="22"/>
          <w:szCs w:val="22"/>
        </w:rPr>
        <w:t>ORCT</w:t>
      </w:r>
      <w:r w:rsidRPr="00B326F9">
        <w:rPr>
          <w:rFonts w:asciiTheme="minorHAnsi" w:hAnsiTheme="minorHAnsi" w:cs="Calibri"/>
          <w:sz w:val="22"/>
          <w:szCs w:val="22"/>
        </w:rPr>
        <w:t xml:space="preserve">) organizate în subordinea </w:t>
      </w:r>
      <w:r w:rsidRPr="00B326F9">
        <w:rPr>
          <w:rFonts w:asciiTheme="minorHAnsi" w:hAnsiTheme="minorHAnsi" w:cs="Calibri"/>
          <w:b/>
          <w:sz w:val="22"/>
          <w:szCs w:val="22"/>
        </w:rPr>
        <w:t>ONRC</w:t>
      </w:r>
      <w:r w:rsidRPr="00B326F9">
        <w:rPr>
          <w:rFonts w:asciiTheme="minorHAnsi" w:hAnsiTheme="minorHAnsi" w:cs="Calibri"/>
          <w:sz w:val="22"/>
          <w:szCs w:val="22"/>
        </w:rPr>
        <w:t xml:space="preserve">, inclusiv sediile </w:t>
      </w:r>
      <w:r w:rsidR="00E375CC" w:rsidRPr="00B326F9">
        <w:rPr>
          <w:rFonts w:asciiTheme="minorHAnsi" w:hAnsiTheme="minorHAnsi" w:cs="Calibri"/>
          <w:sz w:val="22"/>
          <w:szCs w:val="22"/>
        </w:rPr>
        <w:t xml:space="preserve">celor 17 </w:t>
      </w:r>
      <w:r w:rsidRPr="00B326F9">
        <w:rPr>
          <w:rFonts w:asciiTheme="minorHAnsi" w:hAnsiTheme="minorHAnsi" w:cs="Calibri"/>
          <w:sz w:val="22"/>
          <w:szCs w:val="22"/>
        </w:rPr>
        <w:t xml:space="preserve">birouri teritoriale care funcţionează pe lângă </w:t>
      </w:r>
      <w:r w:rsidRPr="00B326F9">
        <w:rPr>
          <w:rFonts w:asciiTheme="minorHAnsi" w:hAnsiTheme="minorHAnsi" w:cs="Calibri"/>
          <w:b/>
          <w:sz w:val="22"/>
          <w:szCs w:val="22"/>
        </w:rPr>
        <w:t>ORCT</w:t>
      </w:r>
      <w:r w:rsidRPr="00B326F9">
        <w:rPr>
          <w:rFonts w:asciiTheme="minorHAnsi" w:hAnsiTheme="minorHAnsi" w:cs="Calibri"/>
          <w:sz w:val="22"/>
          <w:szCs w:val="22"/>
        </w:rPr>
        <w:t>, un nou sistem informatic integrat, pentru asigurarea de servicii on line destinate comunităţi de afaceri prin intermediul unui portal dedicat.</w:t>
      </w:r>
    </w:p>
    <w:p w:rsidR="00BF356B" w:rsidRPr="00B326F9" w:rsidRDefault="00BF356B" w:rsidP="00BF356B">
      <w:pPr>
        <w:overflowPunct w:val="0"/>
        <w:autoSpaceDE w:val="0"/>
        <w:autoSpaceDN w:val="0"/>
        <w:adjustRightInd w:val="0"/>
        <w:spacing w:after="120"/>
        <w:jc w:val="both"/>
        <w:textAlignment w:val="baseline"/>
        <w:rPr>
          <w:rFonts w:asciiTheme="minorHAnsi" w:hAnsiTheme="minorHAnsi" w:cs="Calibri"/>
          <w:sz w:val="22"/>
          <w:szCs w:val="22"/>
        </w:rPr>
      </w:pPr>
      <w:r w:rsidRPr="00B326F9">
        <w:rPr>
          <w:rFonts w:asciiTheme="minorHAnsi" w:hAnsiTheme="minorHAnsi" w:cs="Calibri"/>
          <w:sz w:val="22"/>
          <w:szCs w:val="22"/>
        </w:rPr>
        <w:t xml:space="preserve">Sistemul informatic integrat </w:t>
      </w:r>
      <w:r w:rsidRPr="00B326F9">
        <w:rPr>
          <w:rFonts w:asciiTheme="minorHAnsi" w:hAnsiTheme="minorHAnsi" w:cs="Calibri"/>
          <w:b/>
          <w:sz w:val="22"/>
          <w:szCs w:val="22"/>
        </w:rPr>
        <w:t>ONRC</w:t>
      </w:r>
      <w:r w:rsidRPr="00B326F9">
        <w:rPr>
          <w:rFonts w:asciiTheme="minorHAnsi" w:hAnsiTheme="minorHAnsi" w:cs="Calibri"/>
          <w:sz w:val="22"/>
          <w:szCs w:val="22"/>
        </w:rPr>
        <w:t xml:space="preserve"> este rezultatul proiectului </w:t>
      </w:r>
      <w:r w:rsidRPr="00B326F9">
        <w:rPr>
          <w:rFonts w:asciiTheme="minorHAnsi" w:hAnsiTheme="minorHAnsi" w:cs="Calibri"/>
          <w:i/>
          <w:sz w:val="22"/>
          <w:szCs w:val="22"/>
        </w:rPr>
        <w:t xml:space="preserve">“Servicii on-line (de e-Guvernare) oferite de </w:t>
      </w:r>
      <w:r w:rsidRPr="00B326F9">
        <w:rPr>
          <w:rFonts w:asciiTheme="minorHAnsi" w:hAnsiTheme="minorHAnsi" w:cs="Calibri"/>
          <w:b/>
          <w:i/>
          <w:sz w:val="22"/>
          <w:szCs w:val="22"/>
        </w:rPr>
        <w:t>ONRC</w:t>
      </w:r>
      <w:r w:rsidRPr="00B326F9">
        <w:rPr>
          <w:rFonts w:asciiTheme="minorHAnsi" w:hAnsiTheme="minorHAnsi" w:cs="Calibri"/>
          <w:i/>
          <w:sz w:val="22"/>
          <w:szCs w:val="22"/>
        </w:rPr>
        <w:t xml:space="preserve"> pentru comunitatea de afaceri prin intermediul unui portal dedicate”</w:t>
      </w:r>
      <w:r w:rsidRPr="00B326F9">
        <w:rPr>
          <w:rFonts w:asciiTheme="minorHAnsi" w:hAnsiTheme="minorHAnsi" w:cs="Calibri"/>
          <w:sz w:val="22"/>
          <w:szCs w:val="22"/>
        </w:rPr>
        <w:t xml:space="preserve">, derulat in perioada 2009 - 2012, scopul fiind acela de a crea beneficii atât pentru utilizatori (cetăţeni şi mediul de afaceri), cât şi pentru administraţia publică. </w:t>
      </w:r>
    </w:p>
    <w:p w:rsidR="00BF356B" w:rsidRPr="00B326F9" w:rsidRDefault="00BF356B" w:rsidP="00BF356B">
      <w:pPr>
        <w:overflowPunct w:val="0"/>
        <w:autoSpaceDE w:val="0"/>
        <w:autoSpaceDN w:val="0"/>
        <w:adjustRightInd w:val="0"/>
        <w:spacing w:after="120"/>
        <w:jc w:val="both"/>
        <w:textAlignment w:val="baseline"/>
        <w:rPr>
          <w:rFonts w:asciiTheme="minorHAnsi" w:hAnsiTheme="minorHAnsi" w:cs="Calibri"/>
          <w:sz w:val="22"/>
          <w:szCs w:val="22"/>
        </w:rPr>
      </w:pPr>
    </w:p>
    <w:p w:rsidR="00BF356B" w:rsidRPr="00B326F9" w:rsidRDefault="00BF356B" w:rsidP="00BF356B">
      <w:pPr>
        <w:autoSpaceDE w:val="0"/>
        <w:autoSpaceDN w:val="0"/>
        <w:adjustRightInd w:val="0"/>
        <w:spacing w:after="120"/>
        <w:jc w:val="both"/>
        <w:rPr>
          <w:rFonts w:asciiTheme="minorHAnsi" w:hAnsiTheme="minorHAnsi" w:cs="Calibri"/>
          <w:sz w:val="22"/>
          <w:szCs w:val="22"/>
        </w:rPr>
      </w:pPr>
      <w:r w:rsidRPr="00B326F9">
        <w:rPr>
          <w:rFonts w:asciiTheme="minorHAnsi" w:hAnsiTheme="minorHAnsi" w:cs="Calibri"/>
          <w:b/>
          <w:sz w:val="22"/>
          <w:szCs w:val="22"/>
        </w:rPr>
        <w:t xml:space="preserve">Beneficiarii direcţi </w:t>
      </w:r>
      <w:r w:rsidRPr="00B326F9">
        <w:rPr>
          <w:rFonts w:asciiTheme="minorHAnsi" w:hAnsiTheme="minorHAnsi" w:cs="Calibri"/>
          <w:sz w:val="22"/>
          <w:szCs w:val="22"/>
        </w:rPr>
        <w:t>ai proiectului sunt reprezentaţi de următoarele categorii:</w:t>
      </w:r>
    </w:p>
    <w:p w:rsidR="00BF356B" w:rsidRPr="00B326F9" w:rsidRDefault="00BF356B" w:rsidP="00AB755B">
      <w:pPr>
        <w:pStyle w:val="Listparagraf"/>
        <w:numPr>
          <w:ilvl w:val="0"/>
          <w:numId w:val="55"/>
        </w:numPr>
        <w:rPr>
          <w:rFonts w:asciiTheme="minorHAnsi" w:hAnsiTheme="minorHAnsi"/>
          <w:sz w:val="22"/>
          <w:szCs w:val="22"/>
        </w:rPr>
      </w:pPr>
      <w:r w:rsidRPr="00B326F9">
        <w:rPr>
          <w:rFonts w:asciiTheme="minorHAnsi" w:hAnsiTheme="minorHAnsi"/>
          <w:sz w:val="22"/>
          <w:szCs w:val="22"/>
        </w:rPr>
        <w:t xml:space="preserve">Solicitanţii de servicii publice: </w:t>
      </w:r>
    </w:p>
    <w:p w:rsidR="00BF356B" w:rsidRPr="00B326F9" w:rsidRDefault="00BF356B" w:rsidP="00AB755B">
      <w:pPr>
        <w:pStyle w:val="Listparagraf"/>
        <w:numPr>
          <w:ilvl w:val="0"/>
          <w:numId w:val="56"/>
        </w:numPr>
        <w:rPr>
          <w:rFonts w:asciiTheme="minorHAnsi" w:hAnsiTheme="minorHAnsi"/>
          <w:sz w:val="22"/>
          <w:szCs w:val="22"/>
        </w:rPr>
      </w:pPr>
      <w:r w:rsidRPr="00B326F9">
        <w:rPr>
          <w:rFonts w:asciiTheme="minorHAnsi" w:hAnsiTheme="minorHAnsi"/>
          <w:sz w:val="22"/>
          <w:szCs w:val="22"/>
        </w:rPr>
        <w:t xml:space="preserve">persoane juridice  - servicii destinate mediului de afaceri - “Government to Business” (G2B); </w:t>
      </w:r>
    </w:p>
    <w:p w:rsidR="00BF356B" w:rsidRPr="00B326F9" w:rsidRDefault="00BF356B" w:rsidP="00AB755B">
      <w:pPr>
        <w:pStyle w:val="Listparagraf"/>
        <w:numPr>
          <w:ilvl w:val="0"/>
          <w:numId w:val="56"/>
        </w:numPr>
        <w:rPr>
          <w:rFonts w:asciiTheme="minorHAnsi" w:hAnsiTheme="minorHAnsi"/>
          <w:sz w:val="22"/>
          <w:szCs w:val="22"/>
        </w:rPr>
      </w:pPr>
      <w:r w:rsidRPr="00B326F9">
        <w:rPr>
          <w:rFonts w:asciiTheme="minorHAnsi" w:hAnsiTheme="minorHAnsi"/>
          <w:sz w:val="22"/>
          <w:szCs w:val="22"/>
        </w:rPr>
        <w:t xml:space="preserve">persoane fizice - servicii destinate persoanelor fizice - “Government to Citizen” (G2C) </w:t>
      </w:r>
    </w:p>
    <w:p w:rsidR="00BF356B" w:rsidRPr="00B326F9" w:rsidRDefault="00BF356B" w:rsidP="00AB755B">
      <w:pPr>
        <w:pStyle w:val="Listparagraf"/>
        <w:numPr>
          <w:ilvl w:val="0"/>
          <w:numId w:val="56"/>
        </w:numPr>
        <w:rPr>
          <w:rFonts w:asciiTheme="minorHAnsi" w:hAnsiTheme="minorHAnsi"/>
          <w:sz w:val="22"/>
          <w:szCs w:val="22"/>
        </w:rPr>
      </w:pPr>
      <w:r w:rsidRPr="00B326F9">
        <w:rPr>
          <w:rFonts w:asciiTheme="minorHAnsi" w:hAnsiTheme="minorHAnsi"/>
          <w:sz w:val="22"/>
          <w:szCs w:val="22"/>
        </w:rPr>
        <w:t>instituţii publice - servicii destinate institutţilor guvernamentale - “Government to Government”  (G2G)</w:t>
      </w:r>
    </w:p>
    <w:p w:rsidR="00BF356B" w:rsidRPr="00B326F9" w:rsidRDefault="00BF356B" w:rsidP="00AB755B">
      <w:pPr>
        <w:pStyle w:val="Listparagraf"/>
        <w:numPr>
          <w:ilvl w:val="0"/>
          <w:numId w:val="55"/>
        </w:numPr>
        <w:rPr>
          <w:rFonts w:asciiTheme="minorHAnsi" w:hAnsiTheme="minorHAnsi"/>
          <w:sz w:val="22"/>
          <w:szCs w:val="22"/>
        </w:rPr>
      </w:pPr>
      <w:r w:rsidRPr="00B326F9">
        <w:rPr>
          <w:rFonts w:asciiTheme="minorHAnsi" w:hAnsiTheme="minorHAnsi"/>
          <w:sz w:val="22"/>
          <w:szCs w:val="22"/>
        </w:rPr>
        <w:t xml:space="preserve">Instituţiile publice colaboratoare, cu care ONRC dezvoltă relaţii de tip G2G </w:t>
      </w:r>
    </w:p>
    <w:p w:rsidR="00BF356B" w:rsidRPr="00B326F9" w:rsidRDefault="00BF356B" w:rsidP="00AB755B">
      <w:pPr>
        <w:rPr>
          <w:rFonts w:asciiTheme="minorHAnsi" w:hAnsiTheme="minorHAnsi"/>
          <w:b/>
          <w:sz w:val="22"/>
          <w:szCs w:val="22"/>
        </w:rPr>
      </w:pPr>
    </w:p>
    <w:p w:rsidR="00BF356B" w:rsidRPr="00B326F9" w:rsidRDefault="00BF356B" w:rsidP="00AB755B">
      <w:pPr>
        <w:rPr>
          <w:rFonts w:asciiTheme="minorHAnsi" w:hAnsiTheme="minorHAnsi"/>
          <w:sz w:val="22"/>
          <w:szCs w:val="22"/>
        </w:rPr>
      </w:pPr>
      <w:r w:rsidRPr="00B326F9">
        <w:rPr>
          <w:rFonts w:asciiTheme="minorHAnsi" w:hAnsiTheme="minorHAnsi"/>
          <w:b/>
          <w:sz w:val="22"/>
          <w:szCs w:val="22"/>
        </w:rPr>
        <w:t xml:space="preserve">Beneficiarii indirecţi </w:t>
      </w:r>
      <w:r w:rsidRPr="00B326F9">
        <w:rPr>
          <w:rFonts w:asciiTheme="minorHAnsi" w:hAnsiTheme="minorHAnsi"/>
          <w:sz w:val="22"/>
          <w:szCs w:val="22"/>
        </w:rPr>
        <w:t xml:space="preserve">ai proiectului sunt următorii: </w:t>
      </w:r>
    </w:p>
    <w:p w:rsidR="00BF356B" w:rsidRPr="00B326F9" w:rsidRDefault="00BF356B" w:rsidP="00AB755B">
      <w:pPr>
        <w:pStyle w:val="Listparagraf"/>
        <w:numPr>
          <w:ilvl w:val="0"/>
          <w:numId w:val="55"/>
        </w:numPr>
        <w:rPr>
          <w:rFonts w:asciiTheme="minorHAnsi" w:hAnsiTheme="minorHAnsi"/>
          <w:b/>
          <w:sz w:val="22"/>
          <w:szCs w:val="22"/>
        </w:rPr>
      </w:pPr>
      <w:r w:rsidRPr="00B326F9">
        <w:rPr>
          <w:rFonts w:asciiTheme="minorHAnsi" w:hAnsiTheme="minorHAnsi"/>
          <w:snapToGrid w:val="0"/>
          <w:sz w:val="22"/>
          <w:szCs w:val="22"/>
        </w:rPr>
        <w:t xml:space="preserve">Administraţia publică, datorită eficientizării furnizării serviciilor publice şi contribuţiei proiectului </w:t>
      </w:r>
      <w:r w:rsidRPr="00B326F9">
        <w:rPr>
          <w:rFonts w:asciiTheme="minorHAnsi" w:hAnsiTheme="minorHAnsi"/>
          <w:snapToGrid w:val="0"/>
          <w:sz w:val="22"/>
          <w:szCs w:val="22"/>
        </w:rPr>
        <w:lastRenderedPageBreak/>
        <w:t>la reducerea birocraţiei;</w:t>
      </w:r>
    </w:p>
    <w:p w:rsidR="00BF356B" w:rsidRPr="00B326F9" w:rsidRDefault="00BF356B" w:rsidP="00AB755B">
      <w:pPr>
        <w:pStyle w:val="Listparagraf"/>
        <w:numPr>
          <w:ilvl w:val="0"/>
          <w:numId w:val="55"/>
        </w:numPr>
        <w:rPr>
          <w:rFonts w:asciiTheme="minorHAnsi" w:hAnsiTheme="minorHAnsi"/>
          <w:b/>
          <w:sz w:val="22"/>
          <w:szCs w:val="22"/>
        </w:rPr>
      </w:pPr>
      <w:r w:rsidRPr="00B326F9">
        <w:rPr>
          <w:rFonts w:asciiTheme="minorHAnsi" w:hAnsiTheme="minorHAnsi"/>
          <w:snapToGrid w:val="0"/>
          <w:sz w:val="22"/>
          <w:szCs w:val="22"/>
        </w:rPr>
        <w:t xml:space="preserve">Angajaţii companiilor, datorită eliminării timpului alocat deplasării la sediile </w:t>
      </w:r>
      <w:r w:rsidRPr="00B326F9">
        <w:rPr>
          <w:rFonts w:asciiTheme="minorHAnsi" w:hAnsiTheme="minorHAnsi"/>
          <w:b/>
          <w:snapToGrid w:val="0"/>
          <w:sz w:val="22"/>
          <w:szCs w:val="22"/>
        </w:rPr>
        <w:t>ONRC</w:t>
      </w:r>
      <w:r w:rsidRPr="00B326F9">
        <w:rPr>
          <w:rFonts w:asciiTheme="minorHAnsi" w:hAnsiTheme="minorHAnsi"/>
          <w:snapToGrid w:val="0"/>
          <w:sz w:val="22"/>
          <w:szCs w:val="22"/>
        </w:rPr>
        <w:t xml:space="preserve"> precum şi reducerii costurilor aferente utilizării serviciilor instituţiei.</w:t>
      </w:r>
    </w:p>
    <w:p w:rsidR="00BF356B" w:rsidRPr="00B326F9" w:rsidRDefault="00BF356B" w:rsidP="00BF356B">
      <w:pPr>
        <w:pStyle w:val="ListParagraph1"/>
        <w:autoSpaceDE w:val="0"/>
        <w:autoSpaceDN w:val="0"/>
        <w:adjustRightInd w:val="0"/>
        <w:spacing w:after="120"/>
        <w:ind w:left="0"/>
        <w:rPr>
          <w:rFonts w:asciiTheme="minorHAnsi" w:hAnsiTheme="minorHAnsi" w:cs="Calibri"/>
          <w:snapToGrid w:val="0"/>
          <w:sz w:val="22"/>
          <w:szCs w:val="22"/>
          <w:lang w:val="ro-RO"/>
        </w:rPr>
      </w:pPr>
    </w:p>
    <w:p w:rsidR="00BF356B" w:rsidRPr="00B326F9" w:rsidRDefault="00BF356B" w:rsidP="00BF356B">
      <w:pPr>
        <w:ind w:firstLine="709"/>
        <w:jc w:val="both"/>
        <w:rPr>
          <w:rFonts w:asciiTheme="minorHAnsi" w:hAnsiTheme="minorHAnsi" w:cs="Calibri"/>
          <w:sz w:val="22"/>
          <w:szCs w:val="22"/>
          <w:lang w:val="pt-BR"/>
        </w:rPr>
      </w:pPr>
      <w:r w:rsidRPr="00B326F9">
        <w:rPr>
          <w:rFonts w:asciiTheme="minorHAnsi" w:hAnsiTheme="minorHAnsi" w:cs="Calibri"/>
          <w:sz w:val="22"/>
          <w:szCs w:val="22"/>
          <w:lang w:val="pt-BR"/>
        </w:rPr>
        <w:t xml:space="preserve">Oferta de servicii a </w:t>
      </w:r>
      <w:r w:rsidRPr="00B326F9">
        <w:rPr>
          <w:rFonts w:asciiTheme="minorHAnsi" w:hAnsiTheme="minorHAnsi" w:cs="Calibri"/>
          <w:b/>
          <w:sz w:val="22"/>
          <w:szCs w:val="22"/>
          <w:lang w:val="pt-BR"/>
        </w:rPr>
        <w:t>ONRC</w:t>
      </w:r>
      <w:r w:rsidRPr="00B326F9">
        <w:rPr>
          <w:rFonts w:asciiTheme="minorHAnsi" w:hAnsiTheme="minorHAnsi" w:cs="Calibri"/>
          <w:sz w:val="22"/>
          <w:szCs w:val="22"/>
          <w:lang w:val="pt-BR"/>
        </w:rPr>
        <w:t xml:space="preserve"> în raport cu segmentele mai sus menţionate este după cum urmează:</w:t>
      </w:r>
    </w:p>
    <w:p w:rsidR="00BF356B" w:rsidRPr="00B326F9" w:rsidRDefault="00BF356B" w:rsidP="00BF356B">
      <w:pPr>
        <w:autoSpaceDE w:val="0"/>
        <w:autoSpaceDN w:val="0"/>
        <w:adjustRightInd w:val="0"/>
        <w:spacing w:after="120"/>
        <w:jc w:val="both"/>
        <w:rPr>
          <w:rFonts w:asciiTheme="minorHAnsi" w:hAnsiTheme="minorHAnsi" w:cs="Calibri"/>
          <w:b/>
          <w:sz w:val="22"/>
          <w:szCs w:val="22"/>
        </w:rPr>
      </w:pPr>
      <w:r w:rsidRPr="00B326F9">
        <w:rPr>
          <w:rFonts w:asciiTheme="minorHAnsi" w:hAnsiTheme="minorHAnsi" w:cs="Calibri"/>
          <w:b/>
          <w:sz w:val="22"/>
          <w:szCs w:val="22"/>
        </w:rPr>
        <w:t>Servicii destinate mediului de afaceri (G2B)</w:t>
      </w:r>
    </w:p>
    <w:p w:rsidR="00BF356B" w:rsidRPr="00B326F9" w:rsidRDefault="00BF356B" w:rsidP="00BF356B">
      <w:pPr>
        <w:widowControl/>
        <w:numPr>
          <w:ilvl w:val="0"/>
          <w:numId w:val="23"/>
        </w:numPr>
        <w:suppressAutoHyphens w:val="0"/>
        <w:jc w:val="both"/>
        <w:rPr>
          <w:rFonts w:asciiTheme="minorHAnsi" w:hAnsiTheme="minorHAnsi" w:cs="Calibri"/>
          <w:sz w:val="22"/>
          <w:szCs w:val="22"/>
          <w:lang w:val="pt-BR"/>
        </w:rPr>
      </w:pPr>
      <w:r w:rsidRPr="00B326F9">
        <w:rPr>
          <w:rFonts w:asciiTheme="minorHAnsi" w:hAnsiTheme="minorHAnsi" w:cs="Calibri"/>
          <w:sz w:val="22"/>
          <w:szCs w:val="22"/>
          <w:lang w:val="pt-BR"/>
        </w:rPr>
        <w:t>Înregistrarea tuturor persoanelor juridice supuse obligaţiei de înregistrare, a persoanelor fizice autorizate şi asociaţiiilor familiale, care desfaşoară activităţi economice</w:t>
      </w:r>
    </w:p>
    <w:p w:rsidR="00BF356B" w:rsidRPr="00B326F9" w:rsidRDefault="00BF356B" w:rsidP="00BF356B">
      <w:pPr>
        <w:widowControl/>
        <w:numPr>
          <w:ilvl w:val="0"/>
          <w:numId w:val="23"/>
        </w:numPr>
        <w:suppressAutoHyphens w:val="0"/>
        <w:jc w:val="both"/>
        <w:rPr>
          <w:rFonts w:asciiTheme="minorHAnsi" w:hAnsiTheme="minorHAnsi" w:cs="Calibri"/>
          <w:sz w:val="22"/>
          <w:szCs w:val="22"/>
          <w:lang w:val="it-IT"/>
        </w:rPr>
      </w:pPr>
      <w:r w:rsidRPr="00B326F9">
        <w:rPr>
          <w:rFonts w:asciiTheme="minorHAnsi" w:hAnsiTheme="minorHAnsi" w:cs="Calibri"/>
          <w:sz w:val="22"/>
          <w:szCs w:val="22"/>
          <w:lang w:val="it-IT"/>
        </w:rPr>
        <w:t>Înscrierea de menţiuni pentru toate persoanele juridice, persoane fizice autorizate şi asociaţii familiale, care au fost supuse înregistrării</w:t>
      </w:r>
    </w:p>
    <w:p w:rsidR="00BF356B" w:rsidRPr="00B326F9" w:rsidRDefault="00BF356B" w:rsidP="00BF356B">
      <w:pPr>
        <w:widowControl/>
        <w:numPr>
          <w:ilvl w:val="0"/>
          <w:numId w:val="23"/>
        </w:numPr>
        <w:suppressAutoHyphens w:val="0"/>
        <w:jc w:val="both"/>
        <w:rPr>
          <w:rFonts w:asciiTheme="minorHAnsi" w:hAnsiTheme="minorHAnsi" w:cs="Calibri"/>
          <w:sz w:val="22"/>
          <w:szCs w:val="22"/>
          <w:lang w:val="pt-BR"/>
        </w:rPr>
      </w:pPr>
      <w:r w:rsidRPr="00B326F9">
        <w:rPr>
          <w:rFonts w:asciiTheme="minorHAnsi" w:hAnsiTheme="minorHAnsi" w:cs="Calibri"/>
          <w:sz w:val="22"/>
          <w:szCs w:val="22"/>
          <w:lang w:val="pt-BR"/>
        </w:rPr>
        <w:t>Eliberarea de certificate constatatoare, extrase de registru şi alte înscrisuri pentru comercianţi</w:t>
      </w:r>
    </w:p>
    <w:p w:rsidR="00BF356B" w:rsidRPr="00B326F9" w:rsidRDefault="00BF356B" w:rsidP="00BF356B">
      <w:pPr>
        <w:widowControl/>
        <w:numPr>
          <w:ilvl w:val="0"/>
          <w:numId w:val="23"/>
        </w:numPr>
        <w:suppressAutoHyphens w:val="0"/>
        <w:jc w:val="both"/>
        <w:rPr>
          <w:rFonts w:asciiTheme="minorHAnsi" w:hAnsiTheme="minorHAnsi" w:cs="Calibri"/>
          <w:sz w:val="22"/>
          <w:szCs w:val="22"/>
          <w:lang w:val="pt-BR"/>
        </w:rPr>
      </w:pPr>
      <w:r w:rsidRPr="00B326F9">
        <w:rPr>
          <w:rFonts w:asciiTheme="minorHAnsi" w:hAnsiTheme="minorHAnsi" w:cs="Calibri"/>
          <w:sz w:val="22"/>
          <w:szCs w:val="22"/>
          <w:lang w:val="pt-BR"/>
        </w:rPr>
        <w:t>Editarea Buletinului Procedurilor de Insolvenţă în care se publică citaţiile, convocările şi notificările actelor de procedură efectuate de instanţele judecătoreşti, practicienii în insolvență și alte persoane interesate</w:t>
      </w:r>
    </w:p>
    <w:p w:rsidR="00BF356B" w:rsidRPr="00B326F9" w:rsidRDefault="00BF356B" w:rsidP="00BF356B">
      <w:pPr>
        <w:widowControl/>
        <w:numPr>
          <w:ilvl w:val="0"/>
          <w:numId w:val="23"/>
        </w:numPr>
        <w:suppressAutoHyphens w:val="0"/>
        <w:jc w:val="both"/>
        <w:rPr>
          <w:rFonts w:asciiTheme="minorHAnsi" w:hAnsiTheme="minorHAnsi" w:cs="Calibri"/>
          <w:sz w:val="22"/>
          <w:szCs w:val="22"/>
          <w:lang w:val="it-IT"/>
        </w:rPr>
      </w:pPr>
      <w:r w:rsidRPr="00B326F9">
        <w:rPr>
          <w:rFonts w:asciiTheme="minorHAnsi" w:hAnsiTheme="minorHAnsi" w:cs="Calibri"/>
          <w:sz w:val="22"/>
          <w:szCs w:val="22"/>
          <w:lang w:val="it-IT"/>
        </w:rPr>
        <w:t xml:space="preserve">Furnizarea de statistici cu privire la comercianţi </w:t>
      </w:r>
    </w:p>
    <w:p w:rsidR="00BF356B" w:rsidRPr="00B326F9" w:rsidRDefault="00BF356B" w:rsidP="00BF356B">
      <w:pPr>
        <w:widowControl/>
        <w:numPr>
          <w:ilvl w:val="0"/>
          <w:numId w:val="23"/>
        </w:numPr>
        <w:suppressAutoHyphens w:val="0"/>
        <w:jc w:val="both"/>
        <w:rPr>
          <w:rFonts w:asciiTheme="minorHAnsi" w:hAnsiTheme="minorHAnsi" w:cs="Calibri"/>
          <w:sz w:val="22"/>
          <w:szCs w:val="22"/>
          <w:lang w:val="it-IT"/>
        </w:rPr>
      </w:pPr>
      <w:r w:rsidRPr="00B326F9">
        <w:rPr>
          <w:rFonts w:asciiTheme="minorHAnsi" w:hAnsiTheme="minorHAnsi" w:cs="Calibri"/>
          <w:sz w:val="22"/>
          <w:szCs w:val="22"/>
          <w:lang w:val="it-IT"/>
        </w:rPr>
        <w:t>Punerea la dispoziţie de informaţii legale despre firme din registrul central al comerţului</w:t>
      </w:r>
    </w:p>
    <w:p w:rsidR="00BF356B" w:rsidRPr="00B326F9" w:rsidRDefault="00BF356B" w:rsidP="00BF356B">
      <w:pPr>
        <w:widowControl/>
        <w:numPr>
          <w:ilvl w:val="0"/>
          <w:numId w:val="23"/>
        </w:numPr>
        <w:suppressAutoHyphens w:val="0"/>
        <w:jc w:val="both"/>
        <w:rPr>
          <w:rFonts w:asciiTheme="minorHAnsi" w:hAnsiTheme="minorHAnsi" w:cs="Calibri"/>
          <w:sz w:val="22"/>
          <w:szCs w:val="22"/>
          <w:lang w:val="es-ES_tradnl"/>
        </w:rPr>
      </w:pPr>
      <w:r w:rsidRPr="00B326F9">
        <w:rPr>
          <w:rFonts w:asciiTheme="minorHAnsi" w:hAnsiTheme="minorHAnsi" w:cs="Calibri"/>
          <w:sz w:val="22"/>
          <w:szCs w:val="22"/>
          <w:lang w:val="es-ES_tradnl"/>
        </w:rPr>
        <w:t>Asigurarea liberului acces la informaţii de interes public.</w:t>
      </w:r>
    </w:p>
    <w:p w:rsidR="00BF356B" w:rsidRPr="00B326F9" w:rsidRDefault="00BF356B" w:rsidP="00BF356B">
      <w:pPr>
        <w:widowControl/>
        <w:suppressAutoHyphens w:val="0"/>
        <w:jc w:val="both"/>
        <w:rPr>
          <w:rFonts w:asciiTheme="minorHAnsi" w:hAnsiTheme="minorHAnsi" w:cs="Calibri"/>
          <w:sz w:val="22"/>
          <w:szCs w:val="22"/>
          <w:lang w:val="es-ES_tradnl"/>
        </w:rPr>
      </w:pPr>
    </w:p>
    <w:p w:rsidR="00BF356B" w:rsidRPr="00B326F9" w:rsidRDefault="00BF356B" w:rsidP="00BF356B">
      <w:pPr>
        <w:ind w:left="360"/>
        <w:jc w:val="both"/>
        <w:rPr>
          <w:rFonts w:asciiTheme="minorHAnsi" w:hAnsiTheme="minorHAnsi" w:cs="Calibri"/>
          <w:sz w:val="22"/>
          <w:szCs w:val="22"/>
          <w:lang w:val="es-ES_tradnl"/>
        </w:rPr>
      </w:pPr>
    </w:p>
    <w:p w:rsidR="00BF356B" w:rsidRPr="00B326F9" w:rsidRDefault="00BF356B" w:rsidP="00BF356B">
      <w:pPr>
        <w:autoSpaceDE w:val="0"/>
        <w:autoSpaceDN w:val="0"/>
        <w:adjustRightInd w:val="0"/>
        <w:spacing w:after="120"/>
        <w:jc w:val="both"/>
        <w:rPr>
          <w:rFonts w:asciiTheme="minorHAnsi" w:hAnsiTheme="minorHAnsi" w:cs="Calibri"/>
          <w:b/>
          <w:sz w:val="22"/>
          <w:szCs w:val="22"/>
        </w:rPr>
      </w:pPr>
      <w:r w:rsidRPr="00B326F9">
        <w:rPr>
          <w:rFonts w:asciiTheme="minorHAnsi" w:hAnsiTheme="minorHAnsi" w:cs="Calibri"/>
          <w:b/>
          <w:sz w:val="22"/>
          <w:szCs w:val="22"/>
        </w:rPr>
        <w:t>Servicii destinate instituţiilor guvernamentale (G2G)</w:t>
      </w:r>
    </w:p>
    <w:p w:rsidR="00BF356B" w:rsidRPr="00B326F9" w:rsidRDefault="00BF356B" w:rsidP="00A714AC">
      <w:pPr>
        <w:widowControl/>
        <w:numPr>
          <w:ilvl w:val="0"/>
          <w:numId w:val="23"/>
        </w:numPr>
        <w:suppressAutoHyphens w:val="0"/>
        <w:ind w:right="23"/>
        <w:jc w:val="both"/>
        <w:rPr>
          <w:rFonts w:asciiTheme="minorHAnsi" w:hAnsiTheme="minorHAnsi" w:cs="Calibri"/>
          <w:sz w:val="22"/>
          <w:szCs w:val="22"/>
          <w:lang w:val="pt-BR"/>
        </w:rPr>
      </w:pPr>
      <w:r w:rsidRPr="00B326F9">
        <w:rPr>
          <w:rFonts w:asciiTheme="minorHAnsi" w:hAnsiTheme="minorHAnsi" w:cs="Calibri"/>
          <w:sz w:val="22"/>
          <w:szCs w:val="22"/>
          <w:lang w:val="pt-BR"/>
        </w:rPr>
        <w:t>Colaborarea cu autorităţile şi instituţiile publice responsabile pentru elaborarea, actualizarea şi utilizarea unor nomenclatoare unitare pe plan naţional</w:t>
      </w:r>
    </w:p>
    <w:p w:rsidR="00BF356B" w:rsidRPr="00B326F9" w:rsidRDefault="00BF356B" w:rsidP="00A714AC">
      <w:pPr>
        <w:widowControl/>
        <w:numPr>
          <w:ilvl w:val="0"/>
          <w:numId w:val="23"/>
        </w:numPr>
        <w:suppressAutoHyphens w:val="0"/>
        <w:ind w:right="23"/>
        <w:jc w:val="both"/>
        <w:rPr>
          <w:rFonts w:asciiTheme="minorHAnsi" w:hAnsiTheme="minorHAnsi" w:cs="Calibri"/>
          <w:sz w:val="22"/>
          <w:szCs w:val="22"/>
          <w:lang w:val="pt-BR"/>
        </w:rPr>
      </w:pPr>
      <w:r w:rsidRPr="00B326F9">
        <w:rPr>
          <w:rFonts w:asciiTheme="minorHAnsi" w:hAnsiTheme="minorHAnsi" w:cs="Calibri"/>
          <w:sz w:val="22"/>
          <w:szCs w:val="22"/>
          <w:lang w:val="pt-BR"/>
        </w:rPr>
        <w:t>Colaborarea cu autorităţile şi instituţiile publice implicate în constituirea şi autorizarea funcţionării comercianţilor, pentru simplificarea procedurilor specifice</w:t>
      </w:r>
    </w:p>
    <w:p w:rsidR="00BF356B" w:rsidRPr="00B326F9" w:rsidRDefault="00BF356B" w:rsidP="00A714AC">
      <w:pPr>
        <w:widowControl/>
        <w:numPr>
          <w:ilvl w:val="0"/>
          <w:numId w:val="23"/>
        </w:numPr>
        <w:suppressAutoHyphens w:val="0"/>
        <w:ind w:right="23"/>
        <w:jc w:val="both"/>
        <w:rPr>
          <w:rFonts w:asciiTheme="minorHAnsi" w:hAnsiTheme="minorHAnsi" w:cs="Calibri"/>
          <w:sz w:val="22"/>
          <w:szCs w:val="22"/>
          <w:lang w:val="pt-BR"/>
        </w:rPr>
      </w:pPr>
      <w:r w:rsidRPr="00B326F9">
        <w:rPr>
          <w:rFonts w:asciiTheme="minorHAnsi" w:hAnsiTheme="minorHAnsi" w:cs="Calibri"/>
          <w:sz w:val="22"/>
          <w:szCs w:val="22"/>
          <w:lang w:val="pt-BR"/>
        </w:rPr>
        <w:t>Obţinerea şi asigurarea evidenţei acordurilor privind folosirea denumirii firmei</w:t>
      </w:r>
    </w:p>
    <w:p w:rsidR="00BF356B" w:rsidRPr="00B326F9" w:rsidRDefault="00BF356B" w:rsidP="00A714AC">
      <w:pPr>
        <w:widowControl/>
        <w:numPr>
          <w:ilvl w:val="0"/>
          <w:numId w:val="23"/>
        </w:numPr>
        <w:suppressAutoHyphens w:val="0"/>
        <w:ind w:right="23"/>
        <w:jc w:val="both"/>
        <w:rPr>
          <w:rFonts w:asciiTheme="minorHAnsi" w:hAnsiTheme="minorHAnsi" w:cs="Calibri"/>
          <w:sz w:val="22"/>
          <w:szCs w:val="22"/>
          <w:lang w:val="pt-BR"/>
        </w:rPr>
      </w:pPr>
      <w:r w:rsidRPr="00B326F9">
        <w:rPr>
          <w:rFonts w:asciiTheme="minorHAnsi" w:hAnsiTheme="minorHAnsi" w:cs="Calibri"/>
          <w:sz w:val="22"/>
          <w:szCs w:val="22"/>
          <w:lang w:val="pt-BR"/>
        </w:rPr>
        <w:t>Editarea Buletinului Procedurilor de Insolvenţă în care se publică citaţiile, convocările şi notificările actelor de procedură efectuate de instanţele judecătoreşti, practicienii în insolvență și alte persoane interesate</w:t>
      </w:r>
    </w:p>
    <w:p w:rsidR="00BF356B" w:rsidRPr="00B326F9" w:rsidRDefault="00BF356B" w:rsidP="00A714AC">
      <w:pPr>
        <w:widowControl/>
        <w:numPr>
          <w:ilvl w:val="0"/>
          <w:numId w:val="23"/>
        </w:numPr>
        <w:suppressAutoHyphens w:val="0"/>
        <w:ind w:right="23"/>
        <w:jc w:val="both"/>
        <w:rPr>
          <w:rFonts w:asciiTheme="minorHAnsi" w:hAnsiTheme="minorHAnsi" w:cs="Calibri"/>
          <w:sz w:val="22"/>
          <w:szCs w:val="22"/>
          <w:lang w:val="it-IT"/>
        </w:rPr>
      </w:pPr>
      <w:r w:rsidRPr="00B326F9">
        <w:rPr>
          <w:rFonts w:asciiTheme="minorHAnsi" w:hAnsiTheme="minorHAnsi" w:cs="Calibri"/>
          <w:sz w:val="22"/>
          <w:szCs w:val="22"/>
          <w:lang w:val="it-IT"/>
        </w:rPr>
        <w:t>Punerea la dispoziţie de informatţi legale despre firme din registrul central al comerţului</w:t>
      </w:r>
    </w:p>
    <w:p w:rsidR="00BF356B" w:rsidRPr="00B326F9" w:rsidRDefault="00BF356B" w:rsidP="00A714AC">
      <w:pPr>
        <w:widowControl/>
        <w:numPr>
          <w:ilvl w:val="0"/>
          <w:numId w:val="23"/>
        </w:numPr>
        <w:suppressAutoHyphens w:val="0"/>
        <w:ind w:right="23"/>
        <w:jc w:val="both"/>
        <w:rPr>
          <w:rFonts w:asciiTheme="minorHAnsi" w:hAnsiTheme="minorHAnsi" w:cs="Calibri"/>
          <w:sz w:val="22"/>
          <w:szCs w:val="22"/>
          <w:lang w:val="it-IT"/>
        </w:rPr>
      </w:pPr>
      <w:r w:rsidRPr="00B326F9">
        <w:rPr>
          <w:rFonts w:asciiTheme="minorHAnsi" w:hAnsiTheme="minorHAnsi" w:cs="Calibri"/>
          <w:sz w:val="22"/>
          <w:szCs w:val="22"/>
          <w:lang w:val="it-IT"/>
        </w:rPr>
        <w:t>Furnizarea de statistici cu privire la comercianţi</w:t>
      </w:r>
    </w:p>
    <w:p w:rsidR="00BF356B" w:rsidRPr="00B326F9" w:rsidRDefault="00BF356B" w:rsidP="00A714AC">
      <w:pPr>
        <w:widowControl/>
        <w:numPr>
          <w:ilvl w:val="0"/>
          <w:numId w:val="23"/>
        </w:numPr>
        <w:suppressAutoHyphens w:val="0"/>
        <w:ind w:right="23"/>
        <w:jc w:val="both"/>
        <w:rPr>
          <w:rFonts w:asciiTheme="minorHAnsi" w:hAnsiTheme="minorHAnsi" w:cs="Calibri"/>
          <w:sz w:val="22"/>
          <w:szCs w:val="22"/>
          <w:lang w:val="es-ES_tradnl"/>
        </w:rPr>
      </w:pPr>
      <w:r w:rsidRPr="00B326F9">
        <w:rPr>
          <w:rFonts w:asciiTheme="minorHAnsi" w:hAnsiTheme="minorHAnsi" w:cs="Calibri"/>
          <w:sz w:val="22"/>
          <w:szCs w:val="22"/>
          <w:lang w:val="es-ES_tradnl"/>
        </w:rPr>
        <w:t>Asigurarea liberului acces la informaţii de interes public.</w:t>
      </w:r>
    </w:p>
    <w:p w:rsidR="00BF356B" w:rsidRPr="00B326F9" w:rsidRDefault="00BF356B" w:rsidP="00A714AC">
      <w:pPr>
        <w:ind w:right="23"/>
        <w:jc w:val="both"/>
        <w:rPr>
          <w:rFonts w:asciiTheme="minorHAnsi" w:hAnsiTheme="minorHAnsi" w:cs="Calibri"/>
          <w:b/>
          <w:sz w:val="22"/>
          <w:szCs w:val="22"/>
          <w:lang w:val="es-ES_tradnl"/>
        </w:rPr>
      </w:pPr>
    </w:p>
    <w:p w:rsidR="00BF356B" w:rsidRPr="00B326F9" w:rsidRDefault="00BF356B" w:rsidP="00A714AC">
      <w:pPr>
        <w:autoSpaceDE w:val="0"/>
        <w:autoSpaceDN w:val="0"/>
        <w:adjustRightInd w:val="0"/>
        <w:spacing w:after="120"/>
        <w:ind w:right="23"/>
        <w:jc w:val="both"/>
        <w:rPr>
          <w:rFonts w:asciiTheme="minorHAnsi" w:hAnsiTheme="minorHAnsi" w:cs="Calibri"/>
          <w:b/>
          <w:sz w:val="22"/>
          <w:szCs w:val="22"/>
        </w:rPr>
      </w:pPr>
      <w:r w:rsidRPr="00B326F9">
        <w:rPr>
          <w:rFonts w:asciiTheme="minorHAnsi" w:hAnsiTheme="minorHAnsi" w:cs="Calibri"/>
          <w:b/>
          <w:sz w:val="22"/>
          <w:szCs w:val="22"/>
        </w:rPr>
        <w:t>Servicii destinate persoanelor fizice (G2C)</w:t>
      </w:r>
    </w:p>
    <w:p w:rsidR="00BF356B" w:rsidRPr="00B326F9" w:rsidRDefault="00BF356B" w:rsidP="00A714AC">
      <w:pPr>
        <w:widowControl/>
        <w:numPr>
          <w:ilvl w:val="0"/>
          <w:numId w:val="23"/>
        </w:numPr>
        <w:suppressAutoHyphens w:val="0"/>
        <w:ind w:right="23"/>
        <w:jc w:val="both"/>
        <w:rPr>
          <w:rFonts w:asciiTheme="minorHAnsi" w:hAnsiTheme="minorHAnsi" w:cs="Calibri"/>
          <w:sz w:val="22"/>
          <w:szCs w:val="22"/>
          <w:lang w:val="it-IT"/>
        </w:rPr>
      </w:pPr>
      <w:r w:rsidRPr="00B326F9">
        <w:rPr>
          <w:rFonts w:asciiTheme="minorHAnsi" w:hAnsiTheme="minorHAnsi" w:cs="Calibri"/>
          <w:sz w:val="22"/>
          <w:szCs w:val="22"/>
          <w:lang w:val="it-IT"/>
        </w:rPr>
        <w:t>Punerea la dispoziţie de informaţii legale despre firme din registrul central al comerţului</w:t>
      </w:r>
    </w:p>
    <w:p w:rsidR="00BF356B" w:rsidRPr="00B326F9" w:rsidRDefault="00BF356B" w:rsidP="00A714AC">
      <w:pPr>
        <w:widowControl/>
        <w:numPr>
          <w:ilvl w:val="0"/>
          <w:numId w:val="23"/>
        </w:numPr>
        <w:suppressAutoHyphens w:val="0"/>
        <w:ind w:right="23"/>
        <w:jc w:val="both"/>
        <w:rPr>
          <w:rFonts w:asciiTheme="minorHAnsi" w:hAnsiTheme="minorHAnsi" w:cs="Calibri"/>
          <w:sz w:val="22"/>
          <w:szCs w:val="22"/>
          <w:lang w:val="it-IT"/>
        </w:rPr>
      </w:pPr>
      <w:r w:rsidRPr="00B326F9">
        <w:rPr>
          <w:rFonts w:asciiTheme="minorHAnsi" w:hAnsiTheme="minorHAnsi" w:cs="Calibri"/>
          <w:sz w:val="22"/>
          <w:szCs w:val="22"/>
          <w:lang w:val="it-IT"/>
        </w:rPr>
        <w:t>Furnizarea de statistici cu privire la comercianţi</w:t>
      </w:r>
    </w:p>
    <w:p w:rsidR="00BF356B" w:rsidRPr="00B326F9" w:rsidRDefault="00BF356B" w:rsidP="00A714AC">
      <w:pPr>
        <w:widowControl/>
        <w:numPr>
          <w:ilvl w:val="0"/>
          <w:numId w:val="23"/>
        </w:numPr>
        <w:suppressAutoHyphens w:val="0"/>
        <w:ind w:right="23"/>
        <w:jc w:val="both"/>
        <w:rPr>
          <w:rFonts w:asciiTheme="minorHAnsi" w:hAnsiTheme="minorHAnsi" w:cs="Calibri"/>
          <w:sz w:val="22"/>
          <w:szCs w:val="22"/>
          <w:lang w:val="es-ES_tradnl"/>
        </w:rPr>
      </w:pPr>
      <w:r w:rsidRPr="00B326F9">
        <w:rPr>
          <w:rFonts w:asciiTheme="minorHAnsi" w:hAnsiTheme="minorHAnsi" w:cs="Calibri"/>
          <w:sz w:val="22"/>
          <w:szCs w:val="22"/>
          <w:lang w:val="es-ES_tradnl"/>
        </w:rPr>
        <w:t>Asigurarea liberului acces la informaţiile de interes public.</w:t>
      </w:r>
    </w:p>
    <w:p w:rsidR="00BF356B" w:rsidRPr="00B326F9" w:rsidRDefault="00BF356B" w:rsidP="00A714AC">
      <w:pPr>
        <w:overflowPunct w:val="0"/>
        <w:autoSpaceDE w:val="0"/>
        <w:autoSpaceDN w:val="0"/>
        <w:adjustRightInd w:val="0"/>
        <w:spacing w:after="120"/>
        <w:ind w:right="23"/>
        <w:jc w:val="both"/>
        <w:textAlignment w:val="baseline"/>
        <w:rPr>
          <w:rFonts w:asciiTheme="minorHAnsi" w:hAnsiTheme="minorHAnsi" w:cs="Calibri"/>
          <w:sz w:val="22"/>
          <w:szCs w:val="22"/>
        </w:rPr>
      </w:pPr>
    </w:p>
    <w:p w:rsidR="00BF356B" w:rsidRPr="00B326F9" w:rsidRDefault="00BF356B" w:rsidP="00A714AC">
      <w:pPr>
        <w:overflowPunct w:val="0"/>
        <w:autoSpaceDE w:val="0"/>
        <w:autoSpaceDN w:val="0"/>
        <w:adjustRightInd w:val="0"/>
        <w:spacing w:after="120"/>
        <w:ind w:right="23"/>
        <w:jc w:val="both"/>
        <w:textAlignment w:val="baseline"/>
        <w:rPr>
          <w:rFonts w:asciiTheme="minorHAnsi" w:hAnsiTheme="minorHAnsi" w:cs="Calibri"/>
          <w:sz w:val="22"/>
          <w:szCs w:val="22"/>
        </w:rPr>
      </w:pPr>
      <w:r w:rsidRPr="00B326F9">
        <w:rPr>
          <w:rFonts w:asciiTheme="minorHAnsi" w:hAnsiTheme="minorHAnsi" w:cs="Calibri"/>
          <w:sz w:val="22"/>
          <w:szCs w:val="22"/>
        </w:rPr>
        <w:t>Prin intermediul portalului de servicii online se asigură următoarele servicii:</w:t>
      </w:r>
    </w:p>
    <w:p w:rsidR="00BF356B" w:rsidRPr="00B326F9" w:rsidRDefault="00BF356B" w:rsidP="00A714AC">
      <w:pPr>
        <w:autoSpaceDE w:val="0"/>
        <w:autoSpaceDN w:val="0"/>
        <w:adjustRightInd w:val="0"/>
        <w:spacing w:after="120"/>
        <w:ind w:right="23"/>
        <w:jc w:val="both"/>
        <w:rPr>
          <w:rFonts w:asciiTheme="minorHAnsi" w:hAnsiTheme="minorHAnsi" w:cs="Calibri"/>
          <w:b/>
          <w:sz w:val="22"/>
          <w:szCs w:val="22"/>
        </w:rPr>
      </w:pPr>
      <w:r w:rsidRPr="00B326F9">
        <w:rPr>
          <w:rFonts w:asciiTheme="minorHAnsi" w:hAnsiTheme="minorHAnsi" w:cs="Calibri"/>
          <w:b/>
          <w:sz w:val="22"/>
          <w:szCs w:val="22"/>
        </w:rPr>
        <w:t>Secţiunea G2B şi G2C:</w:t>
      </w:r>
    </w:p>
    <w:p w:rsidR="00BF356B" w:rsidRPr="00B326F9" w:rsidRDefault="00BF356B" w:rsidP="00A714AC">
      <w:pPr>
        <w:numPr>
          <w:ilvl w:val="0"/>
          <w:numId w:val="14"/>
        </w:numPr>
        <w:tabs>
          <w:tab w:val="left" w:pos="720"/>
          <w:tab w:val="left" w:pos="1200"/>
        </w:tabs>
        <w:autoSpaceDE w:val="0"/>
        <w:spacing w:after="120"/>
        <w:ind w:left="1080" w:right="23"/>
        <w:jc w:val="both"/>
        <w:rPr>
          <w:rFonts w:asciiTheme="minorHAnsi" w:hAnsiTheme="minorHAnsi" w:cs="Calibri"/>
          <w:b/>
          <w:bCs/>
          <w:sz w:val="22"/>
          <w:szCs w:val="22"/>
        </w:rPr>
      </w:pPr>
      <w:r w:rsidRPr="00B326F9">
        <w:rPr>
          <w:rFonts w:asciiTheme="minorHAnsi" w:hAnsiTheme="minorHAnsi" w:cs="Calibri"/>
          <w:b/>
          <w:bCs/>
          <w:sz w:val="22"/>
          <w:szCs w:val="22"/>
        </w:rPr>
        <w:t xml:space="preserve">Servicii on-line specifice Registrul Comerţului </w:t>
      </w:r>
    </w:p>
    <w:p w:rsidR="00BF356B" w:rsidRPr="00B326F9" w:rsidRDefault="00BF356B" w:rsidP="00A714AC">
      <w:pPr>
        <w:numPr>
          <w:ilvl w:val="0"/>
          <w:numId w:val="15"/>
        </w:numPr>
        <w:tabs>
          <w:tab w:val="clear" w:pos="1800"/>
          <w:tab w:val="left" w:pos="1560"/>
        </w:tabs>
        <w:suppressAutoHyphens w:val="0"/>
        <w:autoSpaceDE w:val="0"/>
        <w:spacing w:after="120"/>
        <w:ind w:left="1560" w:right="23"/>
        <w:jc w:val="both"/>
        <w:rPr>
          <w:rFonts w:asciiTheme="minorHAnsi" w:hAnsiTheme="minorHAnsi" w:cs="Calibri"/>
          <w:sz w:val="22"/>
          <w:szCs w:val="22"/>
        </w:rPr>
      </w:pPr>
      <w:r w:rsidRPr="00B326F9">
        <w:rPr>
          <w:rFonts w:asciiTheme="minorHAnsi" w:hAnsiTheme="minorHAnsi" w:cs="Calibri"/>
          <w:sz w:val="22"/>
          <w:szCs w:val="22"/>
        </w:rPr>
        <w:t xml:space="preserve">Informarea iniţială on-line a solicitanţilor despre categoriile de informaţii/ servicii furnizate de </w:t>
      </w:r>
      <w:r w:rsidRPr="00B326F9">
        <w:rPr>
          <w:rFonts w:asciiTheme="minorHAnsi" w:hAnsiTheme="minorHAnsi" w:cs="Calibri"/>
          <w:b/>
          <w:sz w:val="22"/>
          <w:szCs w:val="22"/>
        </w:rPr>
        <w:t>ONRC</w:t>
      </w:r>
      <w:r w:rsidRPr="00B326F9">
        <w:rPr>
          <w:rFonts w:asciiTheme="minorHAnsi" w:hAnsiTheme="minorHAnsi" w:cs="Calibri"/>
          <w:sz w:val="22"/>
          <w:szCs w:val="22"/>
        </w:rPr>
        <w:t>;</w:t>
      </w:r>
    </w:p>
    <w:p w:rsidR="00BF356B" w:rsidRPr="00B326F9" w:rsidRDefault="00BF356B" w:rsidP="00A714AC">
      <w:pPr>
        <w:numPr>
          <w:ilvl w:val="0"/>
          <w:numId w:val="15"/>
        </w:numPr>
        <w:tabs>
          <w:tab w:val="clear" w:pos="1800"/>
          <w:tab w:val="left" w:pos="1560"/>
        </w:tabs>
        <w:suppressAutoHyphens w:val="0"/>
        <w:autoSpaceDE w:val="0"/>
        <w:spacing w:after="120"/>
        <w:ind w:left="1560" w:right="23"/>
        <w:jc w:val="both"/>
        <w:rPr>
          <w:rFonts w:asciiTheme="minorHAnsi" w:hAnsiTheme="minorHAnsi" w:cs="Calibri"/>
          <w:sz w:val="22"/>
          <w:szCs w:val="22"/>
        </w:rPr>
      </w:pPr>
      <w:r w:rsidRPr="00B326F9">
        <w:rPr>
          <w:rFonts w:asciiTheme="minorHAnsi" w:hAnsiTheme="minorHAnsi" w:cs="Calibri"/>
          <w:sz w:val="22"/>
          <w:szCs w:val="22"/>
        </w:rPr>
        <w:t>Asistenţa acordată solicitanţilor prin intermediul portalului;</w:t>
      </w:r>
    </w:p>
    <w:p w:rsidR="00BF356B" w:rsidRPr="00B326F9" w:rsidRDefault="00BF356B" w:rsidP="00A714AC">
      <w:pPr>
        <w:numPr>
          <w:ilvl w:val="0"/>
          <w:numId w:val="15"/>
        </w:numPr>
        <w:tabs>
          <w:tab w:val="clear" w:pos="1800"/>
          <w:tab w:val="left" w:pos="1560"/>
        </w:tabs>
        <w:suppressAutoHyphens w:val="0"/>
        <w:autoSpaceDE w:val="0"/>
        <w:spacing w:after="120"/>
        <w:ind w:left="1560" w:right="23"/>
        <w:jc w:val="both"/>
        <w:rPr>
          <w:rFonts w:asciiTheme="minorHAnsi" w:hAnsiTheme="minorHAnsi" w:cs="Calibri"/>
          <w:sz w:val="22"/>
          <w:szCs w:val="22"/>
        </w:rPr>
      </w:pPr>
      <w:r w:rsidRPr="00B326F9">
        <w:rPr>
          <w:rFonts w:asciiTheme="minorHAnsi" w:hAnsiTheme="minorHAnsi" w:cs="Calibri"/>
          <w:sz w:val="22"/>
          <w:szCs w:val="22"/>
        </w:rPr>
        <w:t>Formulare accesibile on-line;</w:t>
      </w:r>
    </w:p>
    <w:p w:rsidR="00BF356B" w:rsidRPr="00B326F9" w:rsidRDefault="00BF356B" w:rsidP="00A714AC">
      <w:pPr>
        <w:numPr>
          <w:ilvl w:val="0"/>
          <w:numId w:val="15"/>
        </w:numPr>
        <w:tabs>
          <w:tab w:val="clear" w:pos="1800"/>
          <w:tab w:val="left" w:pos="1560"/>
        </w:tabs>
        <w:suppressAutoHyphens w:val="0"/>
        <w:autoSpaceDE w:val="0"/>
        <w:spacing w:after="120"/>
        <w:ind w:left="1560" w:right="23"/>
        <w:jc w:val="both"/>
        <w:rPr>
          <w:rFonts w:asciiTheme="minorHAnsi" w:hAnsiTheme="minorHAnsi" w:cs="Calibri"/>
          <w:sz w:val="22"/>
          <w:szCs w:val="22"/>
        </w:rPr>
      </w:pPr>
      <w:r w:rsidRPr="00B326F9">
        <w:rPr>
          <w:rFonts w:asciiTheme="minorHAnsi" w:hAnsiTheme="minorHAnsi" w:cs="Calibri"/>
          <w:sz w:val="22"/>
          <w:szCs w:val="22"/>
        </w:rPr>
        <w:t>Atenţionarea comercianţilor privind situaţia firmei;</w:t>
      </w:r>
    </w:p>
    <w:p w:rsidR="00BF356B" w:rsidRPr="00B326F9" w:rsidRDefault="00BF356B" w:rsidP="00A714AC">
      <w:pPr>
        <w:numPr>
          <w:ilvl w:val="0"/>
          <w:numId w:val="15"/>
        </w:numPr>
        <w:tabs>
          <w:tab w:val="clear" w:pos="1800"/>
          <w:tab w:val="left" w:pos="1560"/>
        </w:tabs>
        <w:suppressAutoHyphens w:val="0"/>
        <w:autoSpaceDE w:val="0"/>
        <w:spacing w:after="120"/>
        <w:ind w:left="1560" w:right="23"/>
        <w:jc w:val="both"/>
        <w:rPr>
          <w:rFonts w:asciiTheme="minorHAnsi" w:hAnsiTheme="minorHAnsi" w:cs="Calibri"/>
          <w:sz w:val="22"/>
          <w:szCs w:val="22"/>
        </w:rPr>
      </w:pPr>
      <w:r w:rsidRPr="00B326F9">
        <w:rPr>
          <w:rFonts w:asciiTheme="minorHAnsi" w:hAnsiTheme="minorHAnsi" w:cs="Calibri"/>
          <w:sz w:val="22"/>
          <w:szCs w:val="22"/>
        </w:rPr>
        <w:lastRenderedPageBreak/>
        <w:t>Furnizarea de informaţii on-line cu privire la stadiul dosarului;</w:t>
      </w:r>
    </w:p>
    <w:p w:rsidR="00BF356B" w:rsidRPr="00B326F9" w:rsidRDefault="00BF356B" w:rsidP="00A714AC">
      <w:pPr>
        <w:numPr>
          <w:ilvl w:val="0"/>
          <w:numId w:val="15"/>
        </w:numPr>
        <w:tabs>
          <w:tab w:val="clear" w:pos="1800"/>
          <w:tab w:val="left" w:pos="1560"/>
        </w:tabs>
        <w:suppressAutoHyphens w:val="0"/>
        <w:autoSpaceDE w:val="0"/>
        <w:spacing w:after="120"/>
        <w:ind w:left="1560" w:right="23"/>
        <w:jc w:val="both"/>
        <w:rPr>
          <w:rFonts w:asciiTheme="minorHAnsi" w:hAnsiTheme="minorHAnsi" w:cs="Calibri"/>
          <w:sz w:val="22"/>
          <w:szCs w:val="22"/>
        </w:rPr>
      </w:pPr>
      <w:r w:rsidRPr="00B326F9">
        <w:rPr>
          <w:rFonts w:asciiTheme="minorHAnsi" w:hAnsiTheme="minorHAnsi" w:cs="Calibri"/>
          <w:sz w:val="22"/>
          <w:szCs w:val="22"/>
        </w:rPr>
        <w:t>Publicarea lunară a publicaţiilor statistice de sinteză;</w:t>
      </w:r>
    </w:p>
    <w:p w:rsidR="00BF356B" w:rsidRPr="00B326F9" w:rsidRDefault="00BF356B" w:rsidP="00A714AC">
      <w:pPr>
        <w:numPr>
          <w:ilvl w:val="0"/>
          <w:numId w:val="15"/>
        </w:numPr>
        <w:tabs>
          <w:tab w:val="clear" w:pos="1800"/>
          <w:tab w:val="left" w:pos="1560"/>
        </w:tabs>
        <w:suppressAutoHyphens w:val="0"/>
        <w:autoSpaceDE w:val="0"/>
        <w:spacing w:after="120"/>
        <w:ind w:left="1560" w:right="23"/>
        <w:jc w:val="both"/>
        <w:rPr>
          <w:rFonts w:asciiTheme="minorHAnsi" w:hAnsiTheme="minorHAnsi" w:cs="Calibri"/>
          <w:sz w:val="22"/>
          <w:szCs w:val="22"/>
        </w:rPr>
      </w:pPr>
      <w:r w:rsidRPr="00B326F9">
        <w:rPr>
          <w:rFonts w:asciiTheme="minorHAnsi" w:hAnsiTheme="minorHAnsi" w:cs="Calibri"/>
          <w:sz w:val="22"/>
          <w:szCs w:val="22"/>
        </w:rPr>
        <w:t>Publicitatea pe internet a informaţiilor / documentelor prevăzute de lege;</w:t>
      </w:r>
    </w:p>
    <w:p w:rsidR="00BF356B" w:rsidRPr="00B326F9" w:rsidRDefault="00BF356B" w:rsidP="00A714AC">
      <w:pPr>
        <w:numPr>
          <w:ilvl w:val="0"/>
          <w:numId w:val="15"/>
        </w:numPr>
        <w:tabs>
          <w:tab w:val="clear" w:pos="1800"/>
          <w:tab w:val="left" w:pos="1560"/>
        </w:tabs>
        <w:suppressAutoHyphens w:val="0"/>
        <w:autoSpaceDE w:val="0"/>
        <w:spacing w:after="120"/>
        <w:ind w:left="1560" w:right="23"/>
        <w:jc w:val="both"/>
        <w:rPr>
          <w:rFonts w:asciiTheme="minorHAnsi" w:hAnsiTheme="minorHAnsi" w:cs="Calibri"/>
          <w:iCs/>
          <w:sz w:val="22"/>
          <w:szCs w:val="22"/>
        </w:rPr>
      </w:pPr>
      <w:r w:rsidRPr="00B326F9">
        <w:rPr>
          <w:rFonts w:asciiTheme="minorHAnsi" w:hAnsiTheme="minorHAnsi" w:cs="Calibri"/>
          <w:b/>
          <w:sz w:val="22"/>
          <w:szCs w:val="22"/>
        </w:rPr>
        <w:t>RECOM</w:t>
      </w:r>
      <w:r w:rsidRPr="00B326F9">
        <w:rPr>
          <w:rFonts w:asciiTheme="minorHAnsi" w:hAnsiTheme="minorHAnsi" w:cs="Calibri"/>
          <w:sz w:val="22"/>
          <w:szCs w:val="22"/>
        </w:rPr>
        <w:t xml:space="preserve"> on-line - furnizarea de informaţii la zi din bazele de date privind comercianţii înregistraţi la Registrul Comerţului –</w:t>
      </w:r>
      <w:r w:rsidRPr="00B326F9">
        <w:rPr>
          <w:rFonts w:asciiTheme="minorHAnsi" w:hAnsiTheme="minorHAnsi" w:cs="Calibri"/>
          <w:iCs/>
          <w:sz w:val="22"/>
          <w:szCs w:val="22"/>
        </w:rPr>
        <w:t xml:space="preserve"> cu un grad de complexitate ridicat prin introducerea plăţii on-line;</w:t>
      </w:r>
    </w:p>
    <w:p w:rsidR="00BF356B" w:rsidRPr="00B326F9" w:rsidRDefault="00BF356B" w:rsidP="00A714AC">
      <w:pPr>
        <w:numPr>
          <w:ilvl w:val="0"/>
          <w:numId w:val="15"/>
        </w:numPr>
        <w:tabs>
          <w:tab w:val="clear" w:pos="1800"/>
          <w:tab w:val="left" w:pos="1560"/>
        </w:tabs>
        <w:suppressAutoHyphens w:val="0"/>
        <w:autoSpaceDE w:val="0"/>
        <w:spacing w:after="120"/>
        <w:ind w:left="1560" w:right="23"/>
        <w:jc w:val="both"/>
        <w:rPr>
          <w:rFonts w:asciiTheme="minorHAnsi" w:hAnsiTheme="minorHAnsi" w:cs="Calibri"/>
          <w:sz w:val="22"/>
          <w:szCs w:val="22"/>
        </w:rPr>
      </w:pPr>
      <w:r w:rsidRPr="00B326F9">
        <w:rPr>
          <w:rFonts w:asciiTheme="minorHAnsi" w:hAnsiTheme="minorHAnsi" w:cs="Calibri"/>
          <w:sz w:val="22"/>
          <w:szCs w:val="22"/>
        </w:rPr>
        <w:t>Verificarea şi rezervarea on-line a disponibilităţii firmei inclusiv plata on-line;</w:t>
      </w:r>
    </w:p>
    <w:p w:rsidR="00BF356B" w:rsidRPr="00B326F9" w:rsidRDefault="00BF356B" w:rsidP="00A714AC">
      <w:pPr>
        <w:numPr>
          <w:ilvl w:val="0"/>
          <w:numId w:val="15"/>
        </w:numPr>
        <w:tabs>
          <w:tab w:val="clear" w:pos="1800"/>
          <w:tab w:val="left" w:pos="1560"/>
        </w:tabs>
        <w:suppressAutoHyphens w:val="0"/>
        <w:autoSpaceDE w:val="0"/>
        <w:spacing w:after="120"/>
        <w:ind w:left="1560" w:right="23"/>
        <w:jc w:val="both"/>
        <w:rPr>
          <w:rFonts w:asciiTheme="minorHAnsi" w:hAnsiTheme="minorHAnsi" w:cs="Calibri"/>
          <w:sz w:val="22"/>
          <w:szCs w:val="22"/>
        </w:rPr>
      </w:pPr>
      <w:r w:rsidRPr="00B326F9">
        <w:rPr>
          <w:rFonts w:asciiTheme="minorHAnsi" w:hAnsiTheme="minorHAnsi" w:cs="Calibri"/>
          <w:sz w:val="22"/>
          <w:szCs w:val="22"/>
        </w:rPr>
        <w:t>Verificarea şi rezervarea on-line a disponibilităţii emblemei inclusiv plata on-line;</w:t>
      </w:r>
    </w:p>
    <w:p w:rsidR="00BF356B" w:rsidRPr="00B326F9" w:rsidRDefault="00BF356B" w:rsidP="00A714AC">
      <w:pPr>
        <w:numPr>
          <w:ilvl w:val="0"/>
          <w:numId w:val="15"/>
        </w:numPr>
        <w:tabs>
          <w:tab w:val="clear" w:pos="1800"/>
          <w:tab w:val="left" w:pos="1560"/>
        </w:tabs>
        <w:suppressAutoHyphens w:val="0"/>
        <w:autoSpaceDE w:val="0"/>
        <w:spacing w:after="120"/>
        <w:ind w:left="1560" w:right="23"/>
        <w:jc w:val="both"/>
        <w:rPr>
          <w:rFonts w:asciiTheme="minorHAnsi" w:hAnsiTheme="minorHAnsi" w:cs="Calibri"/>
          <w:sz w:val="22"/>
          <w:szCs w:val="22"/>
        </w:rPr>
      </w:pPr>
      <w:r w:rsidRPr="00B326F9">
        <w:rPr>
          <w:rFonts w:asciiTheme="minorHAnsi" w:hAnsiTheme="minorHAnsi" w:cs="Calibri"/>
          <w:sz w:val="22"/>
          <w:szCs w:val="22"/>
        </w:rPr>
        <w:t>Verificarea on-line a unicităţii sediului social şi asociatului;</w:t>
      </w:r>
    </w:p>
    <w:p w:rsidR="00BF356B" w:rsidRPr="00B326F9" w:rsidRDefault="00BF356B" w:rsidP="00A714AC">
      <w:pPr>
        <w:numPr>
          <w:ilvl w:val="0"/>
          <w:numId w:val="15"/>
        </w:numPr>
        <w:tabs>
          <w:tab w:val="clear" w:pos="1800"/>
          <w:tab w:val="left" w:pos="1560"/>
        </w:tabs>
        <w:suppressAutoHyphens w:val="0"/>
        <w:autoSpaceDE w:val="0"/>
        <w:spacing w:after="120"/>
        <w:ind w:left="1560" w:right="23"/>
        <w:jc w:val="both"/>
        <w:rPr>
          <w:rFonts w:asciiTheme="minorHAnsi" w:hAnsiTheme="minorHAnsi" w:cs="Calibri"/>
          <w:iCs/>
          <w:sz w:val="22"/>
          <w:szCs w:val="22"/>
        </w:rPr>
      </w:pPr>
      <w:r w:rsidRPr="00B326F9">
        <w:rPr>
          <w:rFonts w:asciiTheme="minorHAnsi" w:hAnsiTheme="minorHAnsi" w:cs="Calibri"/>
          <w:sz w:val="22"/>
          <w:szCs w:val="22"/>
        </w:rPr>
        <w:t xml:space="preserve">Completarea on-line şi offline şi transmiterea electronică a tuturor cererilor / formularelor (înmatriculări, menţiuni, depuneri situaţii financiare, cereri de informaţii şi documente etc.) utilizate în activitatea registrului comerţului, inclusiv a documentelor doveditoare şi a situaţiilor financiare, necesare pentru susţinerea cererilor, documente şi informaţii ce vor fi încărcate în baze de date specifice, utilizând tehnologii hardware şi software moderne şi performante – </w:t>
      </w:r>
      <w:r w:rsidRPr="00B326F9">
        <w:rPr>
          <w:rFonts w:asciiTheme="minorHAnsi" w:hAnsiTheme="minorHAnsi" w:cs="Calibri"/>
          <w:iCs/>
          <w:sz w:val="22"/>
          <w:szCs w:val="22"/>
        </w:rPr>
        <w:t>cu un grad de complexitate ridicat prin introducerea plăţii on-line;</w:t>
      </w:r>
    </w:p>
    <w:p w:rsidR="00BF356B" w:rsidRPr="00B326F9" w:rsidRDefault="00BF356B" w:rsidP="00A714AC">
      <w:pPr>
        <w:numPr>
          <w:ilvl w:val="0"/>
          <w:numId w:val="15"/>
        </w:numPr>
        <w:tabs>
          <w:tab w:val="clear" w:pos="1800"/>
          <w:tab w:val="left" w:pos="1560"/>
        </w:tabs>
        <w:suppressAutoHyphens w:val="0"/>
        <w:autoSpaceDE w:val="0"/>
        <w:spacing w:after="120"/>
        <w:ind w:left="1560" w:right="23"/>
        <w:jc w:val="both"/>
        <w:rPr>
          <w:rFonts w:asciiTheme="minorHAnsi" w:hAnsiTheme="minorHAnsi" w:cs="Calibri"/>
          <w:sz w:val="22"/>
          <w:szCs w:val="22"/>
        </w:rPr>
      </w:pPr>
      <w:r w:rsidRPr="00B326F9">
        <w:rPr>
          <w:rFonts w:asciiTheme="minorHAnsi" w:hAnsiTheme="minorHAnsi" w:cs="Calibri"/>
          <w:sz w:val="22"/>
          <w:szCs w:val="22"/>
        </w:rPr>
        <w:t>Furnizarea de statistici on-line personalizate, pe baza datelor înregistrate în registrul comerţului central computerizat - RCCC (informaţii la zi şi din istoric);</w:t>
      </w:r>
    </w:p>
    <w:p w:rsidR="00BF356B" w:rsidRPr="00B326F9" w:rsidRDefault="00BF356B" w:rsidP="00A714AC">
      <w:pPr>
        <w:numPr>
          <w:ilvl w:val="0"/>
          <w:numId w:val="15"/>
        </w:numPr>
        <w:tabs>
          <w:tab w:val="clear" w:pos="1800"/>
          <w:tab w:val="left" w:pos="1560"/>
        </w:tabs>
        <w:suppressAutoHyphens w:val="0"/>
        <w:autoSpaceDE w:val="0"/>
        <w:spacing w:after="120"/>
        <w:ind w:left="1560" w:right="23"/>
        <w:jc w:val="both"/>
        <w:rPr>
          <w:rFonts w:asciiTheme="minorHAnsi" w:hAnsiTheme="minorHAnsi" w:cs="Calibri"/>
          <w:sz w:val="22"/>
          <w:szCs w:val="22"/>
        </w:rPr>
      </w:pPr>
      <w:r w:rsidRPr="00B326F9">
        <w:rPr>
          <w:rFonts w:asciiTheme="minorHAnsi" w:hAnsiTheme="minorHAnsi" w:cs="Calibri"/>
          <w:sz w:val="22"/>
          <w:szCs w:val="22"/>
        </w:rPr>
        <w:t>Furnizarea de informaţii privind istoricul firmei, inclusiv plăţi on-line;</w:t>
      </w:r>
    </w:p>
    <w:p w:rsidR="00BF356B" w:rsidRPr="00B326F9" w:rsidRDefault="00BF356B" w:rsidP="00A714AC">
      <w:pPr>
        <w:numPr>
          <w:ilvl w:val="0"/>
          <w:numId w:val="15"/>
        </w:numPr>
        <w:tabs>
          <w:tab w:val="clear" w:pos="1800"/>
          <w:tab w:val="left" w:pos="1560"/>
        </w:tabs>
        <w:suppressAutoHyphens w:val="0"/>
        <w:autoSpaceDE w:val="0"/>
        <w:spacing w:after="120"/>
        <w:ind w:left="1560" w:right="23"/>
        <w:jc w:val="both"/>
        <w:rPr>
          <w:rFonts w:asciiTheme="minorHAnsi" w:hAnsiTheme="minorHAnsi" w:cs="Calibri"/>
          <w:sz w:val="22"/>
          <w:szCs w:val="22"/>
        </w:rPr>
      </w:pPr>
      <w:r w:rsidRPr="00B326F9">
        <w:rPr>
          <w:rFonts w:asciiTheme="minorHAnsi" w:hAnsiTheme="minorHAnsi" w:cs="Calibri"/>
          <w:sz w:val="22"/>
          <w:szCs w:val="22"/>
        </w:rPr>
        <w:t>Eliberarea de copii semnate electronic cu certificat digital calificat din arhiva electronică de documente constituită din dosarele comercianţilor – cu plata on-line;</w:t>
      </w:r>
    </w:p>
    <w:p w:rsidR="00BF356B" w:rsidRPr="00B326F9" w:rsidRDefault="00BF356B" w:rsidP="00A714AC">
      <w:pPr>
        <w:numPr>
          <w:ilvl w:val="0"/>
          <w:numId w:val="15"/>
        </w:numPr>
        <w:tabs>
          <w:tab w:val="clear" w:pos="1800"/>
          <w:tab w:val="left" w:pos="1560"/>
        </w:tabs>
        <w:suppressAutoHyphens w:val="0"/>
        <w:autoSpaceDE w:val="0"/>
        <w:spacing w:after="120"/>
        <w:ind w:left="1560" w:right="23"/>
        <w:jc w:val="both"/>
        <w:rPr>
          <w:rFonts w:asciiTheme="minorHAnsi" w:hAnsiTheme="minorHAnsi" w:cs="Calibri"/>
          <w:sz w:val="22"/>
          <w:szCs w:val="22"/>
        </w:rPr>
      </w:pPr>
      <w:r w:rsidRPr="00B326F9">
        <w:rPr>
          <w:rFonts w:asciiTheme="minorHAnsi" w:hAnsiTheme="minorHAnsi" w:cs="Calibri"/>
          <w:sz w:val="22"/>
          <w:szCs w:val="22"/>
        </w:rPr>
        <w:t>Plăţi on-line;</w:t>
      </w:r>
    </w:p>
    <w:p w:rsidR="00BF356B" w:rsidRPr="00B326F9" w:rsidRDefault="00BF356B" w:rsidP="00A714AC">
      <w:pPr>
        <w:numPr>
          <w:ilvl w:val="0"/>
          <w:numId w:val="15"/>
        </w:numPr>
        <w:tabs>
          <w:tab w:val="clear" w:pos="1800"/>
          <w:tab w:val="left" w:pos="1560"/>
        </w:tabs>
        <w:suppressAutoHyphens w:val="0"/>
        <w:autoSpaceDE w:val="0"/>
        <w:spacing w:after="120"/>
        <w:ind w:left="1560" w:right="23"/>
        <w:jc w:val="both"/>
        <w:rPr>
          <w:rFonts w:asciiTheme="minorHAnsi" w:hAnsiTheme="minorHAnsi" w:cs="Calibri"/>
          <w:sz w:val="22"/>
          <w:szCs w:val="22"/>
        </w:rPr>
      </w:pPr>
      <w:r w:rsidRPr="00B326F9">
        <w:rPr>
          <w:rFonts w:asciiTheme="minorHAnsi" w:hAnsiTheme="minorHAnsi" w:cs="Calibri"/>
          <w:sz w:val="22"/>
          <w:szCs w:val="22"/>
        </w:rPr>
        <w:t>Atenţionarea comercianţilor, prin mijloace electronice, asupra unor acte normative cu incidenţă în relaţia cu registrul comerţului;</w:t>
      </w:r>
    </w:p>
    <w:p w:rsidR="00BF356B" w:rsidRPr="00B326F9" w:rsidRDefault="00BF356B" w:rsidP="00A714AC">
      <w:pPr>
        <w:numPr>
          <w:ilvl w:val="0"/>
          <w:numId w:val="15"/>
        </w:numPr>
        <w:tabs>
          <w:tab w:val="clear" w:pos="1800"/>
          <w:tab w:val="left" w:pos="1560"/>
        </w:tabs>
        <w:suppressAutoHyphens w:val="0"/>
        <w:autoSpaceDE w:val="0"/>
        <w:spacing w:after="120"/>
        <w:ind w:left="1560" w:right="23"/>
        <w:jc w:val="both"/>
        <w:rPr>
          <w:rFonts w:asciiTheme="minorHAnsi" w:hAnsiTheme="minorHAnsi" w:cs="Calibri"/>
          <w:sz w:val="22"/>
          <w:szCs w:val="22"/>
        </w:rPr>
      </w:pPr>
      <w:r w:rsidRPr="00B326F9">
        <w:rPr>
          <w:rFonts w:asciiTheme="minorHAnsi" w:hAnsiTheme="minorHAnsi" w:cs="Calibri"/>
          <w:sz w:val="22"/>
          <w:szCs w:val="22"/>
        </w:rPr>
        <w:t>Actualizarea datelor de contact firmă (telefon, fax, e-mail, web-site).</w:t>
      </w:r>
    </w:p>
    <w:p w:rsidR="00BF356B" w:rsidRPr="00B326F9" w:rsidRDefault="00BF356B" w:rsidP="00BF356B">
      <w:pPr>
        <w:tabs>
          <w:tab w:val="left" w:pos="5040"/>
        </w:tabs>
        <w:autoSpaceDE w:val="0"/>
        <w:spacing w:after="120"/>
        <w:ind w:left="360"/>
        <w:jc w:val="both"/>
        <w:rPr>
          <w:rFonts w:asciiTheme="minorHAnsi" w:hAnsiTheme="minorHAnsi" w:cs="Calibri"/>
          <w:b/>
          <w:bCs/>
          <w:sz w:val="22"/>
          <w:szCs w:val="22"/>
        </w:rPr>
      </w:pPr>
    </w:p>
    <w:p w:rsidR="00BF356B" w:rsidRPr="00B326F9" w:rsidRDefault="00BF356B" w:rsidP="00BF356B">
      <w:pPr>
        <w:numPr>
          <w:ilvl w:val="0"/>
          <w:numId w:val="14"/>
        </w:numPr>
        <w:tabs>
          <w:tab w:val="left" w:pos="720"/>
          <w:tab w:val="left" w:pos="1200"/>
        </w:tabs>
        <w:autoSpaceDE w:val="0"/>
        <w:spacing w:after="120"/>
        <w:ind w:left="1080"/>
        <w:jc w:val="both"/>
        <w:rPr>
          <w:rFonts w:asciiTheme="minorHAnsi" w:hAnsiTheme="minorHAnsi" w:cs="Calibri"/>
          <w:b/>
          <w:bCs/>
          <w:sz w:val="22"/>
          <w:szCs w:val="22"/>
        </w:rPr>
      </w:pPr>
      <w:r w:rsidRPr="00B326F9">
        <w:rPr>
          <w:rFonts w:asciiTheme="minorHAnsi" w:hAnsiTheme="minorHAnsi" w:cs="Calibri"/>
          <w:b/>
          <w:bCs/>
          <w:sz w:val="22"/>
          <w:szCs w:val="22"/>
        </w:rPr>
        <w:t>Servicii on-line specifice Buletinului Procedurilor de Insolvenţă (BPI)</w:t>
      </w:r>
    </w:p>
    <w:p w:rsidR="00BF356B" w:rsidRPr="00B326F9" w:rsidRDefault="00BF356B" w:rsidP="00A714AC">
      <w:pPr>
        <w:numPr>
          <w:ilvl w:val="0"/>
          <w:numId w:val="16"/>
        </w:numPr>
        <w:tabs>
          <w:tab w:val="left" w:pos="1560"/>
        </w:tabs>
        <w:suppressAutoHyphens w:val="0"/>
        <w:autoSpaceDE w:val="0"/>
        <w:spacing w:after="120"/>
        <w:ind w:left="1560" w:right="23"/>
        <w:jc w:val="both"/>
        <w:rPr>
          <w:rFonts w:asciiTheme="minorHAnsi" w:hAnsiTheme="minorHAnsi" w:cs="Calibri"/>
          <w:sz w:val="22"/>
          <w:szCs w:val="22"/>
        </w:rPr>
      </w:pPr>
      <w:r w:rsidRPr="00B326F9">
        <w:rPr>
          <w:rFonts w:asciiTheme="minorHAnsi" w:hAnsiTheme="minorHAnsi" w:cs="Calibri"/>
          <w:sz w:val="22"/>
          <w:szCs w:val="22"/>
        </w:rPr>
        <w:t>Transmiterea electronică automată din sistemul judiciar şi din alte sisteme (ex. practicieni în insolvenţă) în baza BPI, în format electronic, cu semnătură electronică, a actelor de procedură gestionate în cadrul publicării BPI şi informaţiilor din baze de date;</w:t>
      </w:r>
    </w:p>
    <w:p w:rsidR="00BF356B" w:rsidRPr="00B326F9" w:rsidRDefault="00BF356B" w:rsidP="00A714AC">
      <w:pPr>
        <w:numPr>
          <w:ilvl w:val="0"/>
          <w:numId w:val="16"/>
        </w:numPr>
        <w:tabs>
          <w:tab w:val="left" w:pos="1560"/>
        </w:tabs>
        <w:suppressAutoHyphens w:val="0"/>
        <w:autoSpaceDE w:val="0"/>
        <w:spacing w:after="120"/>
        <w:ind w:left="1560" w:right="23"/>
        <w:jc w:val="both"/>
        <w:rPr>
          <w:rFonts w:asciiTheme="minorHAnsi" w:hAnsiTheme="minorHAnsi" w:cs="Calibri"/>
          <w:sz w:val="22"/>
          <w:szCs w:val="22"/>
        </w:rPr>
      </w:pPr>
      <w:r w:rsidRPr="00B326F9">
        <w:rPr>
          <w:rFonts w:asciiTheme="minorHAnsi" w:hAnsiTheme="minorHAnsi" w:cs="Calibri"/>
          <w:sz w:val="22"/>
          <w:szCs w:val="22"/>
        </w:rPr>
        <w:t>Completarea şi transmiterea on-line, cu semnătură electronica, a formularelor, a actelor de procedură şi a informaţiilor pentru publicare în BPI, inclusiv plata on-line;</w:t>
      </w:r>
    </w:p>
    <w:p w:rsidR="00BF356B" w:rsidRPr="00B326F9" w:rsidRDefault="00BF356B" w:rsidP="00A714AC">
      <w:pPr>
        <w:numPr>
          <w:ilvl w:val="0"/>
          <w:numId w:val="16"/>
        </w:numPr>
        <w:tabs>
          <w:tab w:val="left" w:pos="1560"/>
        </w:tabs>
        <w:suppressAutoHyphens w:val="0"/>
        <w:autoSpaceDE w:val="0"/>
        <w:spacing w:after="120"/>
        <w:ind w:left="1560" w:right="23"/>
        <w:jc w:val="both"/>
        <w:rPr>
          <w:rFonts w:asciiTheme="minorHAnsi" w:hAnsiTheme="minorHAnsi" w:cs="Calibri"/>
          <w:sz w:val="22"/>
          <w:szCs w:val="22"/>
        </w:rPr>
      </w:pPr>
      <w:r w:rsidRPr="00B326F9">
        <w:rPr>
          <w:rFonts w:asciiTheme="minorHAnsi" w:hAnsiTheme="minorHAnsi" w:cs="Calibri"/>
          <w:sz w:val="22"/>
          <w:szCs w:val="22"/>
        </w:rPr>
        <w:t>Asistenţă BPI acordată solicitanţilor la completarea şi transmiterea on-line a actelor de procedură şi formularelor BPI;</w:t>
      </w:r>
    </w:p>
    <w:p w:rsidR="00BF356B" w:rsidRPr="00B326F9" w:rsidRDefault="00BF356B" w:rsidP="00A714AC">
      <w:pPr>
        <w:numPr>
          <w:ilvl w:val="0"/>
          <w:numId w:val="16"/>
        </w:numPr>
        <w:tabs>
          <w:tab w:val="left" w:pos="1560"/>
        </w:tabs>
        <w:suppressAutoHyphens w:val="0"/>
        <w:autoSpaceDE w:val="0"/>
        <w:spacing w:after="120"/>
        <w:ind w:left="1560" w:right="23"/>
        <w:jc w:val="both"/>
        <w:rPr>
          <w:rFonts w:asciiTheme="minorHAnsi" w:hAnsiTheme="minorHAnsi" w:cs="Calibri"/>
          <w:sz w:val="22"/>
          <w:szCs w:val="22"/>
        </w:rPr>
      </w:pPr>
      <w:r w:rsidRPr="00B326F9">
        <w:rPr>
          <w:rFonts w:asciiTheme="minorHAnsi" w:hAnsiTheme="minorHAnsi" w:cs="Calibri"/>
          <w:sz w:val="22"/>
          <w:szCs w:val="22"/>
        </w:rPr>
        <w:t>Transmiterea electronică automată din bazele BPI în sistemul judiciar şi în alte sisteme (ex. practicieni în insolvenţă), în format electronic, cu semnătură electronică, a dovezilor de publicare şi informaţiilor aferente;</w:t>
      </w:r>
    </w:p>
    <w:p w:rsidR="00BF356B" w:rsidRPr="00B326F9" w:rsidRDefault="00BF356B" w:rsidP="00A714AC">
      <w:pPr>
        <w:numPr>
          <w:ilvl w:val="0"/>
          <w:numId w:val="16"/>
        </w:numPr>
        <w:tabs>
          <w:tab w:val="left" w:pos="1560"/>
        </w:tabs>
        <w:suppressAutoHyphens w:val="0"/>
        <w:autoSpaceDE w:val="0"/>
        <w:spacing w:after="120"/>
        <w:ind w:left="1560" w:right="23"/>
        <w:jc w:val="both"/>
        <w:rPr>
          <w:rFonts w:asciiTheme="minorHAnsi" w:hAnsiTheme="minorHAnsi" w:cs="Calibri"/>
          <w:sz w:val="22"/>
          <w:szCs w:val="22"/>
        </w:rPr>
      </w:pPr>
      <w:r w:rsidRPr="00B326F9">
        <w:rPr>
          <w:rFonts w:asciiTheme="minorHAnsi" w:hAnsiTheme="minorHAnsi" w:cs="Calibri"/>
          <w:sz w:val="22"/>
          <w:szCs w:val="22"/>
        </w:rPr>
        <w:t>Acces on-line la informaţiile BPI gratuite prin extinderea categoriilor şi criteriilor de selectare disponibile utilizatorilor;</w:t>
      </w:r>
    </w:p>
    <w:p w:rsidR="00BF356B" w:rsidRPr="00B326F9" w:rsidRDefault="00BF356B" w:rsidP="00A714AC">
      <w:pPr>
        <w:numPr>
          <w:ilvl w:val="0"/>
          <w:numId w:val="16"/>
        </w:numPr>
        <w:tabs>
          <w:tab w:val="left" w:pos="1560"/>
        </w:tabs>
        <w:suppressAutoHyphens w:val="0"/>
        <w:autoSpaceDE w:val="0"/>
        <w:spacing w:after="120"/>
        <w:ind w:left="1560" w:right="23"/>
        <w:jc w:val="both"/>
        <w:rPr>
          <w:rFonts w:asciiTheme="minorHAnsi" w:hAnsiTheme="minorHAnsi" w:cs="Calibri"/>
          <w:sz w:val="22"/>
          <w:szCs w:val="22"/>
        </w:rPr>
      </w:pPr>
      <w:r w:rsidRPr="00B326F9">
        <w:rPr>
          <w:rFonts w:asciiTheme="minorHAnsi" w:hAnsiTheme="minorHAnsi" w:cs="Calibri"/>
          <w:sz w:val="22"/>
          <w:szCs w:val="22"/>
        </w:rPr>
        <w:t xml:space="preserve">Înştiinţarea comercianţilor, prin mijloace electronice, asupra unor acte normative cu </w:t>
      </w:r>
      <w:r w:rsidRPr="00B326F9">
        <w:rPr>
          <w:rFonts w:asciiTheme="minorHAnsi" w:hAnsiTheme="minorHAnsi" w:cs="Calibri"/>
          <w:sz w:val="22"/>
          <w:szCs w:val="22"/>
        </w:rPr>
        <w:lastRenderedPageBreak/>
        <w:t>incidenţă în relaţia cu BPI (newsletter pe adresa de e-mail, mesaj pe cont personal);</w:t>
      </w:r>
    </w:p>
    <w:p w:rsidR="00BF356B" w:rsidRPr="00B326F9" w:rsidRDefault="00BF356B" w:rsidP="00A714AC">
      <w:pPr>
        <w:numPr>
          <w:ilvl w:val="0"/>
          <w:numId w:val="16"/>
        </w:numPr>
        <w:tabs>
          <w:tab w:val="left" w:pos="1560"/>
        </w:tabs>
        <w:suppressAutoHyphens w:val="0"/>
        <w:autoSpaceDE w:val="0"/>
        <w:spacing w:after="120"/>
        <w:ind w:left="1560" w:right="23"/>
        <w:jc w:val="both"/>
        <w:rPr>
          <w:rFonts w:asciiTheme="minorHAnsi" w:hAnsiTheme="minorHAnsi" w:cs="Calibri"/>
          <w:sz w:val="22"/>
          <w:szCs w:val="22"/>
        </w:rPr>
      </w:pPr>
      <w:r w:rsidRPr="00B326F9">
        <w:rPr>
          <w:rFonts w:asciiTheme="minorHAnsi" w:hAnsiTheme="minorHAnsi" w:cs="Calibri"/>
          <w:sz w:val="22"/>
          <w:szCs w:val="22"/>
        </w:rPr>
        <w:t>Furnizare on-line a publicaţiei BPI prin extinderea criteriilor de selectare disponibile utilizatorilor, inclusiv plata on-line;</w:t>
      </w:r>
    </w:p>
    <w:p w:rsidR="00BF356B" w:rsidRPr="00B326F9" w:rsidRDefault="00BF356B" w:rsidP="00A714AC">
      <w:pPr>
        <w:numPr>
          <w:ilvl w:val="0"/>
          <w:numId w:val="16"/>
        </w:numPr>
        <w:tabs>
          <w:tab w:val="left" w:pos="1560"/>
        </w:tabs>
        <w:suppressAutoHyphens w:val="0"/>
        <w:autoSpaceDE w:val="0"/>
        <w:spacing w:after="120"/>
        <w:ind w:left="1560" w:right="23"/>
        <w:jc w:val="both"/>
        <w:rPr>
          <w:rFonts w:asciiTheme="minorHAnsi" w:hAnsiTheme="minorHAnsi" w:cs="Calibri"/>
          <w:sz w:val="22"/>
          <w:szCs w:val="22"/>
        </w:rPr>
      </w:pPr>
      <w:r w:rsidRPr="00B326F9">
        <w:rPr>
          <w:rFonts w:asciiTheme="minorHAnsi" w:hAnsiTheme="minorHAnsi" w:cs="Calibri"/>
          <w:sz w:val="22"/>
          <w:szCs w:val="22"/>
        </w:rPr>
        <w:t xml:space="preserve">Completarea şi transmiterea on-line, cu semnătură electronică, a comenzilor pentru abonament BPI şi a cererilor de furnizare informaţii, inclusiv plata on-line; </w:t>
      </w:r>
    </w:p>
    <w:p w:rsidR="00BF356B" w:rsidRPr="00B326F9" w:rsidRDefault="00BF356B" w:rsidP="00A714AC">
      <w:pPr>
        <w:numPr>
          <w:ilvl w:val="0"/>
          <w:numId w:val="16"/>
        </w:numPr>
        <w:tabs>
          <w:tab w:val="left" w:pos="1560"/>
        </w:tabs>
        <w:suppressAutoHyphens w:val="0"/>
        <w:autoSpaceDE w:val="0"/>
        <w:spacing w:after="120"/>
        <w:ind w:left="1560" w:right="23"/>
        <w:jc w:val="both"/>
        <w:rPr>
          <w:rFonts w:asciiTheme="minorHAnsi" w:hAnsiTheme="minorHAnsi" w:cs="Calibri"/>
          <w:sz w:val="22"/>
          <w:szCs w:val="22"/>
        </w:rPr>
      </w:pPr>
      <w:r w:rsidRPr="00B326F9">
        <w:rPr>
          <w:rFonts w:asciiTheme="minorHAnsi" w:hAnsiTheme="minorHAnsi" w:cs="Calibri"/>
          <w:sz w:val="22"/>
          <w:szCs w:val="22"/>
        </w:rPr>
        <w:t>Furnizarea on-line de informaţii din bazele de date ale BPI;</w:t>
      </w:r>
    </w:p>
    <w:p w:rsidR="00BF356B" w:rsidRPr="00B326F9" w:rsidRDefault="00BF356B" w:rsidP="00A714AC">
      <w:pPr>
        <w:numPr>
          <w:ilvl w:val="0"/>
          <w:numId w:val="16"/>
        </w:numPr>
        <w:tabs>
          <w:tab w:val="left" w:pos="1560"/>
        </w:tabs>
        <w:suppressAutoHyphens w:val="0"/>
        <w:autoSpaceDE w:val="0"/>
        <w:spacing w:after="120"/>
        <w:ind w:left="1560" w:right="23"/>
        <w:jc w:val="both"/>
        <w:rPr>
          <w:rFonts w:asciiTheme="minorHAnsi" w:hAnsiTheme="minorHAnsi" w:cs="Calibri"/>
          <w:sz w:val="22"/>
          <w:szCs w:val="22"/>
        </w:rPr>
      </w:pPr>
      <w:r w:rsidRPr="00B326F9">
        <w:rPr>
          <w:rFonts w:asciiTheme="minorHAnsi" w:hAnsiTheme="minorHAnsi" w:cs="Calibri"/>
          <w:sz w:val="22"/>
          <w:szCs w:val="22"/>
        </w:rPr>
        <w:t>Publicarea lunară a situaţiilor statistice de sinteză din BPI.</w:t>
      </w:r>
    </w:p>
    <w:p w:rsidR="00BF356B" w:rsidRPr="00B326F9" w:rsidRDefault="00BF356B" w:rsidP="00BF356B">
      <w:pPr>
        <w:tabs>
          <w:tab w:val="left" w:pos="1080"/>
          <w:tab w:val="left" w:pos="7560"/>
        </w:tabs>
        <w:autoSpaceDE w:val="0"/>
        <w:spacing w:after="120"/>
        <w:jc w:val="both"/>
        <w:rPr>
          <w:rFonts w:asciiTheme="minorHAnsi" w:hAnsiTheme="minorHAnsi" w:cs="Calibri"/>
          <w:sz w:val="22"/>
          <w:szCs w:val="22"/>
        </w:rPr>
      </w:pPr>
    </w:p>
    <w:p w:rsidR="00BF356B" w:rsidRPr="00B326F9" w:rsidRDefault="00BF356B" w:rsidP="00BF356B">
      <w:pPr>
        <w:autoSpaceDE w:val="0"/>
        <w:autoSpaceDN w:val="0"/>
        <w:adjustRightInd w:val="0"/>
        <w:spacing w:after="120"/>
        <w:jc w:val="both"/>
        <w:rPr>
          <w:rFonts w:asciiTheme="minorHAnsi" w:hAnsiTheme="minorHAnsi" w:cs="Calibri"/>
          <w:b/>
          <w:sz w:val="22"/>
          <w:szCs w:val="22"/>
        </w:rPr>
      </w:pPr>
      <w:r w:rsidRPr="00B326F9">
        <w:rPr>
          <w:rFonts w:asciiTheme="minorHAnsi" w:hAnsiTheme="minorHAnsi" w:cs="Calibri"/>
          <w:b/>
          <w:sz w:val="22"/>
          <w:szCs w:val="22"/>
        </w:rPr>
        <w:t>Secţiunea G2G</w:t>
      </w:r>
    </w:p>
    <w:p w:rsidR="00BF356B" w:rsidRPr="00B326F9" w:rsidRDefault="00BF356B" w:rsidP="00BF356B">
      <w:pPr>
        <w:numPr>
          <w:ilvl w:val="1"/>
          <w:numId w:val="16"/>
        </w:numPr>
        <w:tabs>
          <w:tab w:val="clear" w:pos="1506"/>
          <w:tab w:val="left" w:pos="720"/>
          <w:tab w:val="num" w:pos="1200"/>
          <w:tab w:val="left" w:pos="5040"/>
        </w:tabs>
        <w:autoSpaceDE w:val="0"/>
        <w:spacing w:after="120"/>
        <w:ind w:hanging="786"/>
        <w:jc w:val="both"/>
        <w:rPr>
          <w:rFonts w:asciiTheme="minorHAnsi" w:hAnsiTheme="minorHAnsi" w:cs="Calibri"/>
          <w:b/>
          <w:bCs/>
          <w:sz w:val="22"/>
          <w:szCs w:val="22"/>
        </w:rPr>
      </w:pPr>
      <w:r w:rsidRPr="00B326F9">
        <w:rPr>
          <w:rFonts w:asciiTheme="minorHAnsi" w:hAnsiTheme="minorHAnsi" w:cs="Calibri"/>
          <w:b/>
          <w:bCs/>
          <w:sz w:val="22"/>
          <w:szCs w:val="22"/>
        </w:rPr>
        <w:t xml:space="preserve">Servicii specifice Registrul Comerţului </w:t>
      </w:r>
    </w:p>
    <w:p w:rsidR="00BF356B" w:rsidRPr="00B326F9" w:rsidRDefault="00BF356B" w:rsidP="00A714AC">
      <w:pPr>
        <w:numPr>
          <w:ilvl w:val="0"/>
          <w:numId w:val="17"/>
        </w:numPr>
        <w:tabs>
          <w:tab w:val="clear" w:pos="1800"/>
          <w:tab w:val="left" w:pos="1560"/>
        </w:tabs>
        <w:suppressAutoHyphens w:val="0"/>
        <w:autoSpaceDE w:val="0"/>
        <w:spacing w:after="120"/>
        <w:ind w:left="1560" w:right="23"/>
        <w:jc w:val="both"/>
        <w:rPr>
          <w:rFonts w:asciiTheme="minorHAnsi" w:hAnsiTheme="minorHAnsi" w:cs="Calibri"/>
          <w:sz w:val="22"/>
          <w:szCs w:val="22"/>
        </w:rPr>
      </w:pPr>
      <w:r w:rsidRPr="00B326F9">
        <w:rPr>
          <w:rFonts w:asciiTheme="minorHAnsi" w:hAnsiTheme="minorHAnsi" w:cs="Calibri"/>
          <w:sz w:val="22"/>
          <w:szCs w:val="22"/>
        </w:rPr>
        <w:t>Gestiunea denumirii de firma pentru care este nevoie de acordul SGG;</w:t>
      </w:r>
    </w:p>
    <w:p w:rsidR="00BF356B" w:rsidRPr="00B326F9" w:rsidRDefault="00BF356B" w:rsidP="00A714AC">
      <w:pPr>
        <w:numPr>
          <w:ilvl w:val="0"/>
          <w:numId w:val="17"/>
        </w:numPr>
        <w:tabs>
          <w:tab w:val="clear" w:pos="1800"/>
          <w:tab w:val="left" w:pos="1560"/>
        </w:tabs>
        <w:suppressAutoHyphens w:val="0"/>
        <w:autoSpaceDE w:val="0"/>
        <w:spacing w:after="120"/>
        <w:ind w:left="1560" w:right="23"/>
        <w:jc w:val="both"/>
        <w:rPr>
          <w:rFonts w:asciiTheme="minorHAnsi" w:hAnsiTheme="minorHAnsi" w:cs="Calibri"/>
          <w:sz w:val="22"/>
          <w:szCs w:val="22"/>
        </w:rPr>
      </w:pPr>
      <w:r w:rsidRPr="00B326F9">
        <w:rPr>
          <w:rFonts w:asciiTheme="minorHAnsi" w:hAnsiTheme="minorHAnsi" w:cs="Calibri"/>
          <w:sz w:val="22"/>
          <w:szCs w:val="22"/>
        </w:rPr>
        <w:t>Transmiterea electronică automată a actelor spre publicare în Monitorul Oficial;</w:t>
      </w:r>
    </w:p>
    <w:p w:rsidR="00BF356B" w:rsidRPr="00B326F9" w:rsidRDefault="00BF356B" w:rsidP="00A714AC">
      <w:pPr>
        <w:numPr>
          <w:ilvl w:val="0"/>
          <w:numId w:val="17"/>
        </w:numPr>
        <w:tabs>
          <w:tab w:val="clear" w:pos="1800"/>
          <w:tab w:val="left" w:pos="1560"/>
        </w:tabs>
        <w:suppressAutoHyphens w:val="0"/>
        <w:autoSpaceDE w:val="0"/>
        <w:spacing w:after="120"/>
        <w:ind w:left="1560" w:right="23"/>
        <w:jc w:val="both"/>
        <w:rPr>
          <w:rFonts w:asciiTheme="minorHAnsi" w:hAnsiTheme="minorHAnsi" w:cs="Calibri"/>
          <w:sz w:val="22"/>
          <w:szCs w:val="22"/>
        </w:rPr>
      </w:pPr>
      <w:r w:rsidRPr="00B326F9">
        <w:rPr>
          <w:rFonts w:asciiTheme="minorHAnsi" w:hAnsiTheme="minorHAnsi" w:cs="Calibri"/>
          <w:sz w:val="22"/>
          <w:szCs w:val="22"/>
        </w:rPr>
        <w:t>Transmiterea electronică automată a datelor şi declaraţiilor tip pe proprie răspundere către ministerele avizatoare;</w:t>
      </w:r>
    </w:p>
    <w:p w:rsidR="00BF356B" w:rsidRPr="00B326F9" w:rsidRDefault="00BF356B" w:rsidP="00A714AC">
      <w:pPr>
        <w:numPr>
          <w:ilvl w:val="0"/>
          <w:numId w:val="17"/>
        </w:numPr>
        <w:tabs>
          <w:tab w:val="clear" w:pos="1800"/>
          <w:tab w:val="left" w:pos="1560"/>
        </w:tabs>
        <w:suppressAutoHyphens w:val="0"/>
        <w:autoSpaceDE w:val="0"/>
        <w:spacing w:after="120"/>
        <w:ind w:left="1560" w:right="23"/>
        <w:jc w:val="both"/>
        <w:rPr>
          <w:rFonts w:asciiTheme="minorHAnsi" w:hAnsiTheme="minorHAnsi" w:cs="Calibri"/>
          <w:sz w:val="22"/>
          <w:szCs w:val="22"/>
        </w:rPr>
      </w:pPr>
      <w:r w:rsidRPr="00B326F9">
        <w:rPr>
          <w:rFonts w:asciiTheme="minorHAnsi" w:hAnsiTheme="minorHAnsi" w:cs="Calibri"/>
          <w:sz w:val="22"/>
          <w:szCs w:val="22"/>
        </w:rPr>
        <w:t>Transmiterea electronică automată de date către Institutul Naţional de Statistică, Garda Financiară etc. (16 instituţii)</w:t>
      </w:r>
    </w:p>
    <w:p w:rsidR="00BF356B" w:rsidRPr="00B326F9" w:rsidRDefault="00BF356B" w:rsidP="00A714AC">
      <w:pPr>
        <w:numPr>
          <w:ilvl w:val="0"/>
          <w:numId w:val="17"/>
        </w:numPr>
        <w:tabs>
          <w:tab w:val="clear" w:pos="1800"/>
          <w:tab w:val="left" w:pos="1560"/>
        </w:tabs>
        <w:suppressAutoHyphens w:val="0"/>
        <w:autoSpaceDE w:val="0"/>
        <w:spacing w:after="120"/>
        <w:ind w:left="1560" w:right="23"/>
        <w:jc w:val="both"/>
        <w:rPr>
          <w:rFonts w:asciiTheme="minorHAnsi" w:hAnsiTheme="minorHAnsi" w:cs="Calibri"/>
          <w:sz w:val="22"/>
          <w:szCs w:val="22"/>
        </w:rPr>
      </w:pPr>
      <w:r w:rsidRPr="00B326F9">
        <w:rPr>
          <w:rFonts w:asciiTheme="minorHAnsi" w:hAnsiTheme="minorHAnsi" w:cs="Calibri"/>
          <w:sz w:val="22"/>
          <w:szCs w:val="22"/>
        </w:rPr>
        <w:t>Transmiterea electronică de informaţii către Ministerul Finanţelor Publice - DGTI (date şi documente) necesare înregistrării în registrul comerţului (CUI şi informaţii din cazierul fiscal);</w:t>
      </w:r>
    </w:p>
    <w:p w:rsidR="00BF356B" w:rsidRPr="00B326F9" w:rsidRDefault="00BF356B" w:rsidP="00A714AC">
      <w:pPr>
        <w:numPr>
          <w:ilvl w:val="0"/>
          <w:numId w:val="17"/>
        </w:numPr>
        <w:tabs>
          <w:tab w:val="clear" w:pos="1800"/>
          <w:tab w:val="left" w:pos="1560"/>
        </w:tabs>
        <w:suppressAutoHyphens w:val="0"/>
        <w:autoSpaceDE w:val="0"/>
        <w:spacing w:after="120"/>
        <w:ind w:left="1560" w:right="23"/>
        <w:jc w:val="both"/>
        <w:rPr>
          <w:rFonts w:asciiTheme="minorHAnsi" w:hAnsiTheme="minorHAnsi" w:cs="Calibri"/>
          <w:sz w:val="22"/>
          <w:szCs w:val="22"/>
        </w:rPr>
      </w:pPr>
      <w:r w:rsidRPr="00B326F9">
        <w:rPr>
          <w:rFonts w:asciiTheme="minorHAnsi" w:hAnsiTheme="minorHAnsi" w:cs="Calibri"/>
          <w:sz w:val="22"/>
          <w:szCs w:val="22"/>
        </w:rPr>
        <w:t>Transmiterea electronică automată de informaţii şi înştiinţări către Administraţiile Financiare.</w:t>
      </w:r>
    </w:p>
    <w:p w:rsidR="00BF356B" w:rsidRPr="00B326F9" w:rsidRDefault="00BF356B" w:rsidP="00A714AC">
      <w:pPr>
        <w:tabs>
          <w:tab w:val="left" w:pos="720"/>
        </w:tabs>
        <w:autoSpaceDE w:val="0"/>
        <w:spacing w:after="120"/>
        <w:ind w:right="23"/>
        <w:jc w:val="both"/>
        <w:rPr>
          <w:rFonts w:asciiTheme="minorHAnsi" w:hAnsiTheme="minorHAnsi" w:cs="Calibri"/>
          <w:b/>
          <w:bCs/>
          <w:sz w:val="22"/>
          <w:szCs w:val="22"/>
        </w:rPr>
      </w:pPr>
    </w:p>
    <w:p w:rsidR="00BF356B" w:rsidRPr="00B326F9" w:rsidRDefault="00BF356B" w:rsidP="00A714AC">
      <w:pPr>
        <w:numPr>
          <w:ilvl w:val="1"/>
          <w:numId w:val="16"/>
        </w:numPr>
        <w:tabs>
          <w:tab w:val="clear" w:pos="1506"/>
          <w:tab w:val="left" w:pos="720"/>
          <w:tab w:val="num" w:pos="1200"/>
          <w:tab w:val="left" w:pos="5040"/>
        </w:tabs>
        <w:autoSpaceDE w:val="0"/>
        <w:spacing w:after="120"/>
        <w:ind w:right="23" w:hanging="786"/>
        <w:jc w:val="both"/>
        <w:rPr>
          <w:rFonts w:asciiTheme="minorHAnsi" w:hAnsiTheme="minorHAnsi" w:cs="Calibri"/>
          <w:b/>
          <w:bCs/>
          <w:sz w:val="22"/>
          <w:szCs w:val="22"/>
        </w:rPr>
      </w:pPr>
      <w:r w:rsidRPr="00B326F9">
        <w:rPr>
          <w:rFonts w:asciiTheme="minorHAnsi" w:hAnsiTheme="minorHAnsi" w:cs="Calibri"/>
          <w:b/>
          <w:bCs/>
          <w:sz w:val="22"/>
          <w:szCs w:val="22"/>
        </w:rPr>
        <w:t>Servicii specifice BPI</w:t>
      </w:r>
    </w:p>
    <w:p w:rsidR="00BF356B" w:rsidRPr="00B326F9" w:rsidRDefault="00BF356B" w:rsidP="00A714AC">
      <w:pPr>
        <w:numPr>
          <w:ilvl w:val="0"/>
          <w:numId w:val="18"/>
        </w:numPr>
        <w:tabs>
          <w:tab w:val="left" w:pos="1560"/>
        </w:tabs>
        <w:suppressAutoHyphens w:val="0"/>
        <w:autoSpaceDE w:val="0"/>
        <w:spacing w:after="120"/>
        <w:ind w:left="1560" w:right="23"/>
        <w:jc w:val="both"/>
        <w:rPr>
          <w:rFonts w:asciiTheme="minorHAnsi" w:hAnsiTheme="minorHAnsi" w:cs="Calibri"/>
          <w:sz w:val="22"/>
          <w:szCs w:val="22"/>
        </w:rPr>
      </w:pPr>
      <w:r w:rsidRPr="00B326F9">
        <w:rPr>
          <w:rFonts w:asciiTheme="minorHAnsi" w:hAnsiTheme="minorHAnsi" w:cs="Calibri"/>
          <w:sz w:val="22"/>
          <w:szCs w:val="22"/>
        </w:rPr>
        <w:t>Transmiterea electronică automată din sistemul judiciar şi din alte sisteme (ex. practicieni în insolvenţă) în baza BPI, în format electronic, cu semnătură electronică, a actelor de procedură gestionate în cadrul publicării BPI şi informaţiilor baze de date;</w:t>
      </w:r>
    </w:p>
    <w:p w:rsidR="00BF356B" w:rsidRPr="00B326F9" w:rsidRDefault="00BF356B" w:rsidP="00A714AC">
      <w:pPr>
        <w:numPr>
          <w:ilvl w:val="0"/>
          <w:numId w:val="18"/>
        </w:numPr>
        <w:tabs>
          <w:tab w:val="left" w:pos="1560"/>
        </w:tabs>
        <w:suppressAutoHyphens w:val="0"/>
        <w:autoSpaceDE w:val="0"/>
        <w:spacing w:after="120"/>
        <w:ind w:left="1560" w:right="23"/>
        <w:jc w:val="both"/>
        <w:rPr>
          <w:rFonts w:asciiTheme="minorHAnsi" w:hAnsiTheme="minorHAnsi" w:cs="Calibri"/>
          <w:sz w:val="22"/>
          <w:szCs w:val="22"/>
        </w:rPr>
      </w:pPr>
      <w:r w:rsidRPr="00B326F9">
        <w:rPr>
          <w:rFonts w:asciiTheme="minorHAnsi" w:hAnsiTheme="minorHAnsi" w:cs="Calibri"/>
          <w:sz w:val="22"/>
          <w:szCs w:val="22"/>
        </w:rPr>
        <w:t>Completarea şi transmiterea on-line, cu semnătură electronica, a formularelor, a actelor de procedură şi a informaţiilor pentru publicare în BPI, inclusiv plata on-line;</w:t>
      </w:r>
    </w:p>
    <w:p w:rsidR="00BF356B" w:rsidRPr="00B326F9" w:rsidRDefault="00BF356B" w:rsidP="00A714AC">
      <w:pPr>
        <w:numPr>
          <w:ilvl w:val="0"/>
          <w:numId w:val="18"/>
        </w:numPr>
        <w:tabs>
          <w:tab w:val="left" w:pos="1560"/>
        </w:tabs>
        <w:suppressAutoHyphens w:val="0"/>
        <w:autoSpaceDE w:val="0"/>
        <w:spacing w:after="120"/>
        <w:ind w:left="1560" w:right="23"/>
        <w:jc w:val="both"/>
        <w:rPr>
          <w:rFonts w:asciiTheme="minorHAnsi" w:hAnsiTheme="minorHAnsi" w:cs="Calibri"/>
          <w:sz w:val="22"/>
          <w:szCs w:val="22"/>
        </w:rPr>
      </w:pPr>
      <w:r w:rsidRPr="00B326F9">
        <w:rPr>
          <w:rFonts w:asciiTheme="minorHAnsi" w:hAnsiTheme="minorHAnsi" w:cs="Calibri"/>
          <w:sz w:val="22"/>
          <w:szCs w:val="22"/>
        </w:rPr>
        <w:t>Asistenţă BPI acordată solicitanţilor la completarea şi transmiterea on-line a actelor de procedură şi formularelor BPI;</w:t>
      </w:r>
    </w:p>
    <w:p w:rsidR="00BF356B" w:rsidRPr="00B326F9" w:rsidRDefault="00BF356B" w:rsidP="00A714AC">
      <w:pPr>
        <w:numPr>
          <w:ilvl w:val="0"/>
          <w:numId w:val="18"/>
        </w:numPr>
        <w:tabs>
          <w:tab w:val="left" w:pos="1560"/>
        </w:tabs>
        <w:suppressAutoHyphens w:val="0"/>
        <w:autoSpaceDE w:val="0"/>
        <w:spacing w:after="120"/>
        <w:ind w:left="1560" w:right="23"/>
        <w:jc w:val="both"/>
        <w:rPr>
          <w:rFonts w:asciiTheme="minorHAnsi" w:hAnsiTheme="minorHAnsi" w:cs="Calibri"/>
          <w:sz w:val="22"/>
          <w:szCs w:val="22"/>
        </w:rPr>
      </w:pPr>
      <w:r w:rsidRPr="00B326F9">
        <w:rPr>
          <w:rFonts w:asciiTheme="minorHAnsi" w:hAnsiTheme="minorHAnsi" w:cs="Calibri"/>
          <w:sz w:val="22"/>
          <w:szCs w:val="22"/>
        </w:rPr>
        <w:t>Transmiterea electronică automată din bazele BPI în sistemul judiciar şi în alte sisteme (ex. practicieni în insolvenţă), în format electronic, cu semnătură electronică, a dovezilor de publicare şi informaţiilor aferente;</w:t>
      </w:r>
    </w:p>
    <w:p w:rsidR="00BF356B" w:rsidRPr="00B326F9" w:rsidRDefault="00BF356B" w:rsidP="00A714AC">
      <w:pPr>
        <w:numPr>
          <w:ilvl w:val="0"/>
          <w:numId w:val="18"/>
        </w:numPr>
        <w:tabs>
          <w:tab w:val="left" w:pos="1560"/>
        </w:tabs>
        <w:suppressAutoHyphens w:val="0"/>
        <w:autoSpaceDE w:val="0"/>
        <w:spacing w:after="120"/>
        <w:ind w:left="1560" w:right="23"/>
        <w:jc w:val="both"/>
        <w:rPr>
          <w:rFonts w:asciiTheme="minorHAnsi" w:hAnsiTheme="minorHAnsi" w:cs="Calibri"/>
          <w:sz w:val="22"/>
          <w:szCs w:val="22"/>
        </w:rPr>
      </w:pPr>
      <w:r w:rsidRPr="00B326F9">
        <w:rPr>
          <w:rFonts w:asciiTheme="minorHAnsi" w:hAnsiTheme="minorHAnsi" w:cs="Calibri"/>
          <w:sz w:val="22"/>
          <w:szCs w:val="22"/>
        </w:rPr>
        <w:t>Acces on-line la informaţiile BPI gratuite prin extinderea categoriilor şi criteriilor de selectare disponibile utilizatorilor;</w:t>
      </w:r>
    </w:p>
    <w:p w:rsidR="00BF356B" w:rsidRPr="00B326F9" w:rsidRDefault="00BF356B" w:rsidP="00A714AC">
      <w:pPr>
        <w:numPr>
          <w:ilvl w:val="0"/>
          <w:numId w:val="18"/>
        </w:numPr>
        <w:tabs>
          <w:tab w:val="left" w:pos="1560"/>
        </w:tabs>
        <w:suppressAutoHyphens w:val="0"/>
        <w:autoSpaceDE w:val="0"/>
        <w:spacing w:after="120"/>
        <w:ind w:left="1560" w:right="23"/>
        <w:jc w:val="both"/>
        <w:rPr>
          <w:rFonts w:asciiTheme="minorHAnsi" w:hAnsiTheme="minorHAnsi" w:cs="Calibri"/>
          <w:sz w:val="22"/>
          <w:szCs w:val="22"/>
        </w:rPr>
      </w:pPr>
      <w:r w:rsidRPr="00B326F9">
        <w:rPr>
          <w:rFonts w:asciiTheme="minorHAnsi" w:hAnsiTheme="minorHAnsi" w:cs="Calibri"/>
          <w:sz w:val="22"/>
          <w:szCs w:val="22"/>
        </w:rPr>
        <w:t>Furnizarea on-line a publicaţiei BPI prin extinderea criteriilor de selectare disponibile utilizatorilor, inclusiv plata on-line;</w:t>
      </w:r>
    </w:p>
    <w:p w:rsidR="00BF356B" w:rsidRPr="00B326F9" w:rsidRDefault="00BF356B" w:rsidP="00A714AC">
      <w:pPr>
        <w:numPr>
          <w:ilvl w:val="0"/>
          <w:numId w:val="18"/>
        </w:numPr>
        <w:tabs>
          <w:tab w:val="left" w:pos="1560"/>
        </w:tabs>
        <w:suppressAutoHyphens w:val="0"/>
        <w:autoSpaceDE w:val="0"/>
        <w:spacing w:after="120"/>
        <w:ind w:left="1560" w:right="23"/>
        <w:jc w:val="both"/>
        <w:rPr>
          <w:rFonts w:asciiTheme="minorHAnsi" w:hAnsiTheme="minorHAnsi" w:cs="Calibri"/>
          <w:sz w:val="22"/>
          <w:szCs w:val="22"/>
        </w:rPr>
      </w:pPr>
      <w:r w:rsidRPr="00B326F9">
        <w:rPr>
          <w:rFonts w:asciiTheme="minorHAnsi" w:hAnsiTheme="minorHAnsi" w:cs="Calibri"/>
          <w:sz w:val="22"/>
          <w:szCs w:val="22"/>
        </w:rPr>
        <w:t xml:space="preserve">Completarea şi transmiterea on-line, cu semnătură electronică, a comenzilor pentru abonament BPI şi a cererilor de furnizare informaţii, inclusiv plata on-line; </w:t>
      </w:r>
    </w:p>
    <w:p w:rsidR="00BF356B" w:rsidRPr="00B326F9" w:rsidRDefault="00BF356B" w:rsidP="00A714AC">
      <w:pPr>
        <w:numPr>
          <w:ilvl w:val="0"/>
          <w:numId w:val="19"/>
        </w:numPr>
        <w:tabs>
          <w:tab w:val="clear" w:pos="1800"/>
          <w:tab w:val="left" w:pos="1560"/>
        </w:tabs>
        <w:suppressAutoHyphens w:val="0"/>
        <w:autoSpaceDE w:val="0"/>
        <w:spacing w:after="120"/>
        <w:ind w:right="23" w:hanging="600"/>
        <w:jc w:val="both"/>
        <w:rPr>
          <w:rFonts w:asciiTheme="minorHAnsi" w:hAnsiTheme="minorHAnsi" w:cs="Calibri"/>
          <w:sz w:val="22"/>
          <w:szCs w:val="22"/>
        </w:rPr>
      </w:pPr>
      <w:r w:rsidRPr="00B326F9">
        <w:rPr>
          <w:rFonts w:asciiTheme="minorHAnsi" w:hAnsiTheme="minorHAnsi" w:cs="Calibri"/>
          <w:sz w:val="22"/>
          <w:szCs w:val="22"/>
        </w:rPr>
        <w:t>Furnizarea on-line de informaţii din bazele de date ale BPI;</w:t>
      </w:r>
    </w:p>
    <w:p w:rsidR="00BF356B" w:rsidRPr="00B326F9" w:rsidRDefault="00BF356B" w:rsidP="00BF356B">
      <w:pPr>
        <w:numPr>
          <w:ilvl w:val="0"/>
          <w:numId w:val="20"/>
        </w:numPr>
        <w:tabs>
          <w:tab w:val="clear" w:pos="1800"/>
          <w:tab w:val="left" w:pos="1560"/>
        </w:tabs>
        <w:suppressAutoHyphens w:val="0"/>
        <w:autoSpaceDE w:val="0"/>
        <w:spacing w:after="120"/>
        <w:ind w:hanging="600"/>
        <w:jc w:val="both"/>
        <w:rPr>
          <w:rFonts w:asciiTheme="minorHAnsi" w:hAnsiTheme="minorHAnsi" w:cs="Calibri"/>
          <w:sz w:val="22"/>
          <w:szCs w:val="22"/>
        </w:rPr>
      </w:pPr>
      <w:r w:rsidRPr="00B326F9">
        <w:rPr>
          <w:rFonts w:asciiTheme="minorHAnsi" w:hAnsiTheme="minorHAnsi" w:cs="Calibri"/>
          <w:sz w:val="22"/>
          <w:szCs w:val="22"/>
        </w:rPr>
        <w:lastRenderedPageBreak/>
        <w:t>Publicarea lunară a situaţiilor statistice de sinteză din BPI.</w:t>
      </w:r>
    </w:p>
    <w:p w:rsidR="00BF356B" w:rsidRPr="00B326F9" w:rsidRDefault="00BF356B" w:rsidP="00BF356B">
      <w:pPr>
        <w:overflowPunct w:val="0"/>
        <w:autoSpaceDE w:val="0"/>
        <w:autoSpaceDN w:val="0"/>
        <w:adjustRightInd w:val="0"/>
        <w:spacing w:after="120"/>
        <w:jc w:val="both"/>
        <w:textAlignment w:val="baseline"/>
        <w:rPr>
          <w:rFonts w:asciiTheme="minorHAnsi" w:hAnsiTheme="minorHAnsi" w:cs="Calibri"/>
          <w:sz w:val="22"/>
          <w:szCs w:val="22"/>
        </w:rPr>
      </w:pPr>
    </w:p>
    <w:p w:rsidR="00BF356B" w:rsidRPr="00B326F9" w:rsidRDefault="00BF356B" w:rsidP="00BF356B">
      <w:pPr>
        <w:overflowPunct w:val="0"/>
        <w:autoSpaceDE w:val="0"/>
        <w:autoSpaceDN w:val="0"/>
        <w:adjustRightInd w:val="0"/>
        <w:spacing w:after="120"/>
        <w:jc w:val="both"/>
        <w:textAlignment w:val="baseline"/>
        <w:rPr>
          <w:rFonts w:asciiTheme="minorHAnsi" w:hAnsiTheme="minorHAnsi" w:cs="Calibri"/>
          <w:sz w:val="22"/>
          <w:szCs w:val="22"/>
        </w:rPr>
      </w:pPr>
      <w:r w:rsidRPr="00B326F9">
        <w:rPr>
          <w:rFonts w:asciiTheme="minorHAnsi" w:hAnsiTheme="minorHAnsi" w:cs="Calibri"/>
          <w:b/>
          <w:sz w:val="22"/>
          <w:szCs w:val="22"/>
        </w:rPr>
        <w:t>Obiectivele specifice</w:t>
      </w:r>
      <w:r w:rsidRPr="00B326F9">
        <w:rPr>
          <w:rFonts w:asciiTheme="minorHAnsi" w:hAnsiTheme="minorHAnsi" w:cs="Calibri"/>
          <w:sz w:val="22"/>
          <w:szCs w:val="22"/>
        </w:rPr>
        <w:t xml:space="preserve"> ale proiectului au fost:</w:t>
      </w:r>
    </w:p>
    <w:p w:rsidR="00BF356B" w:rsidRPr="00B326F9" w:rsidRDefault="00BF356B" w:rsidP="00A714AC">
      <w:pPr>
        <w:pStyle w:val="Listparagraf"/>
        <w:numPr>
          <w:ilvl w:val="0"/>
          <w:numId w:val="52"/>
        </w:numPr>
        <w:tabs>
          <w:tab w:val="left" w:pos="1560"/>
        </w:tabs>
        <w:suppressAutoHyphens w:val="0"/>
        <w:autoSpaceDE w:val="0"/>
        <w:spacing w:after="120"/>
        <w:ind w:right="23"/>
        <w:jc w:val="both"/>
        <w:rPr>
          <w:rFonts w:asciiTheme="minorHAnsi" w:hAnsiTheme="minorHAnsi" w:cs="Calibri"/>
          <w:sz w:val="22"/>
          <w:szCs w:val="22"/>
        </w:rPr>
      </w:pPr>
      <w:r w:rsidRPr="00B326F9">
        <w:rPr>
          <w:rFonts w:asciiTheme="minorHAnsi" w:hAnsiTheme="minorHAnsi" w:cs="Calibri"/>
          <w:sz w:val="22"/>
          <w:szCs w:val="22"/>
        </w:rPr>
        <w:t>Facilitarea accesului utilizatorilor (cetăţeni, mediul de afaceri şi administraţia publică) şi creşterea celerităţii în furnizarea serviciilor prin punerea la dispoziţia acestora a serviciilor publice prin mijloace electronice, on-line, oferind un număr de 34 servicii publice on-line prin intermediul unui portal dedicat, dintre care 24 servicii publice on-line nou create în cadrul proiectului implementat;</w:t>
      </w:r>
    </w:p>
    <w:p w:rsidR="00BF356B" w:rsidRPr="00B326F9" w:rsidRDefault="00BF356B" w:rsidP="00A714AC">
      <w:pPr>
        <w:pStyle w:val="Listparagraf"/>
        <w:numPr>
          <w:ilvl w:val="0"/>
          <w:numId w:val="52"/>
        </w:numPr>
        <w:tabs>
          <w:tab w:val="left" w:pos="1560"/>
        </w:tabs>
        <w:suppressAutoHyphens w:val="0"/>
        <w:autoSpaceDE w:val="0"/>
        <w:spacing w:after="120"/>
        <w:ind w:right="23"/>
        <w:jc w:val="both"/>
        <w:rPr>
          <w:rFonts w:asciiTheme="minorHAnsi" w:hAnsiTheme="minorHAnsi" w:cs="Calibri"/>
          <w:sz w:val="22"/>
          <w:szCs w:val="22"/>
        </w:rPr>
      </w:pPr>
      <w:r w:rsidRPr="00B326F9">
        <w:rPr>
          <w:rFonts w:asciiTheme="minorHAnsi" w:hAnsiTheme="minorHAnsi" w:cs="Calibri"/>
          <w:sz w:val="22"/>
          <w:szCs w:val="22"/>
        </w:rPr>
        <w:t xml:space="preserve">Creşterea numărului de utilizatori ai serviciilor publice on-line oferite de </w:t>
      </w:r>
      <w:r w:rsidRPr="00B326F9">
        <w:rPr>
          <w:rFonts w:asciiTheme="minorHAnsi" w:hAnsiTheme="minorHAnsi" w:cs="Calibri"/>
          <w:b/>
          <w:sz w:val="22"/>
          <w:szCs w:val="22"/>
        </w:rPr>
        <w:t>ONRC</w:t>
      </w:r>
      <w:r w:rsidRPr="00B326F9">
        <w:rPr>
          <w:rFonts w:asciiTheme="minorHAnsi" w:hAnsiTheme="minorHAnsi" w:cs="Calibri"/>
          <w:sz w:val="22"/>
          <w:szCs w:val="22"/>
        </w:rPr>
        <w:t>, estimându-se un ritm anual de creştere de 5% a numărului de utilizatori în perioada ulterioara implementării proiectului, atingându-se un procent de 25% în al cincilea an;</w:t>
      </w:r>
    </w:p>
    <w:p w:rsidR="00BF356B" w:rsidRPr="00B326F9" w:rsidRDefault="00BF356B" w:rsidP="00A714AC">
      <w:pPr>
        <w:pStyle w:val="Listparagraf"/>
        <w:numPr>
          <w:ilvl w:val="0"/>
          <w:numId w:val="52"/>
        </w:numPr>
        <w:tabs>
          <w:tab w:val="left" w:pos="1560"/>
        </w:tabs>
        <w:suppressAutoHyphens w:val="0"/>
        <w:autoSpaceDE w:val="0"/>
        <w:spacing w:after="120"/>
        <w:ind w:right="23"/>
        <w:jc w:val="both"/>
        <w:rPr>
          <w:rFonts w:asciiTheme="minorHAnsi" w:hAnsiTheme="minorHAnsi" w:cs="Calibri"/>
          <w:sz w:val="22"/>
          <w:szCs w:val="22"/>
        </w:rPr>
      </w:pPr>
      <w:r w:rsidRPr="00B326F9">
        <w:rPr>
          <w:rFonts w:asciiTheme="minorHAnsi" w:hAnsiTheme="minorHAnsi" w:cs="Calibri"/>
          <w:sz w:val="22"/>
          <w:szCs w:val="22"/>
        </w:rPr>
        <w:t xml:space="preserve">Eficientizarea fluxului de informaţii în relaţiile cu instituţiile avizatoare şi cele guvernamentale cu care </w:t>
      </w:r>
      <w:r w:rsidRPr="00B326F9">
        <w:rPr>
          <w:rFonts w:asciiTheme="minorHAnsi" w:hAnsiTheme="minorHAnsi" w:cs="Calibri"/>
          <w:b/>
          <w:sz w:val="22"/>
          <w:szCs w:val="22"/>
        </w:rPr>
        <w:t>ONRC</w:t>
      </w:r>
      <w:r w:rsidRPr="00B326F9">
        <w:rPr>
          <w:rFonts w:asciiTheme="minorHAnsi" w:hAnsiTheme="minorHAnsi" w:cs="Calibri"/>
          <w:sz w:val="22"/>
          <w:szCs w:val="22"/>
        </w:rPr>
        <w:t xml:space="preserve"> are încheiate protocoale de colaborare - 16 instituţii publice vor beneficia de reducerea timpului necesar obţinerii informaţiilor din registrul central al comertului conform acordurilor inter-instituţionale încheiate;</w:t>
      </w:r>
    </w:p>
    <w:p w:rsidR="00A714AC" w:rsidRPr="00B326F9" w:rsidRDefault="00A714AC" w:rsidP="00A714AC">
      <w:pPr>
        <w:tabs>
          <w:tab w:val="left" w:pos="1560"/>
        </w:tabs>
        <w:suppressAutoHyphens w:val="0"/>
        <w:autoSpaceDE w:val="0"/>
        <w:spacing w:after="120"/>
        <w:ind w:right="23"/>
        <w:jc w:val="both"/>
        <w:rPr>
          <w:rFonts w:asciiTheme="minorHAnsi" w:hAnsiTheme="minorHAnsi" w:cs="Calibri"/>
          <w:sz w:val="22"/>
          <w:szCs w:val="22"/>
        </w:rPr>
      </w:pPr>
    </w:p>
    <w:p w:rsidR="00BF356B" w:rsidRPr="00B326F9" w:rsidRDefault="00BF356B" w:rsidP="00A714AC">
      <w:pPr>
        <w:pStyle w:val="Listparagraf"/>
        <w:numPr>
          <w:ilvl w:val="0"/>
          <w:numId w:val="52"/>
        </w:numPr>
        <w:tabs>
          <w:tab w:val="left" w:pos="1560"/>
        </w:tabs>
        <w:suppressAutoHyphens w:val="0"/>
        <w:autoSpaceDE w:val="0"/>
        <w:spacing w:after="120"/>
        <w:ind w:right="23"/>
        <w:jc w:val="both"/>
        <w:rPr>
          <w:rFonts w:asciiTheme="minorHAnsi" w:hAnsiTheme="minorHAnsi" w:cs="Calibri"/>
          <w:sz w:val="22"/>
          <w:szCs w:val="22"/>
        </w:rPr>
      </w:pPr>
      <w:r w:rsidRPr="00B326F9">
        <w:rPr>
          <w:rFonts w:asciiTheme="minorHAnsi" w:hAnsiTheme="minorHAnsi" w:cs="Calibri"/>
          <w:sz w:val="22"/>
          <w:szCs w:val="22"/>
        </w:rPr>
        <w:t xml:space="preserve">Creşterea gradului de instruire a personalului </w:t>
      </w:r>
      <w:r w:rsidRPr="00B326F9">
        <w:rPr>
          <w:rFonts w:asciiTheme="minorHAnsi" w:hAnsiTheme="minorHAnsi" w:cs="Calibri"/>
          <w:b/>
          <w:sz w:val="22"/>
          <w:szCs w:val="22"/>
        </w:rPr>
        <w:t>ONRC</w:t>
      </w:r>
      <w:r w:rsidRPr="00B326F9">
        <w:rPr>
          <w:rFonts w:asciiTheme="minorHAnsi" w:hAnsiTheme="minorHAnsi" w:cs="Calibri"/>
          <w:sz w:val="22"/>
          <w:szCs w:val="22"/>
        </w:rPr>
        <w:t xml:space="preserve"> în vederea utilizării noii infrastructuri TIC implementate, prin instruirea unui număr de 100 persoane, atât la nivel central cât şi local;</w:t>
      </w:r>
    </w:p>
    <w:p w:rsidR="00BF356B" w:rsidRPr="00B326F9" w:rsidRDefault="00BF356B" w:rsidP="00A714AC">
      <w:pPr>
        <w:pStyle w:val="Listparagraf"/>
        <w:numPr>
          <w:ilvl w:val="0"/>
          <w:numId w:val="52"/>
        </w:numPr>
        <w:tabs>
          <w:tab w:val="left" w:pos="1560"/>
        </w:tabs>
        <w:suppressAutoHyphens w:val="0"/>
        <w:autoSpaceDE w:val="0"/>
        <w:spacing w:after="120"/>
        <w:ind w:right="23"/>
        <w:jc w:val="both"/>
        <w:rPr>
          <w:rFonts w:asciiTheme="minorHAnsi" w:hAnsiTheme="minorHAnsi" w:cs="Calibri"/>
          <w:sz w:val="22"/>
          <w:szCs w:val="22"/>
        </w:rPr>
      </w:pPr>
      <w:r w:rsidRPr="00B326F9">
        <w:rPr>
          <w:rFonts w:asciiTheme="minorHAnsi" w:hAnsiTheme="minorHAnsi" w:cs="Calibri"/>
          <w:sz w:val="22"/>
          <w:szCs w:val="22"/>
        </w:rPr>
        <w:t xml:space="preserve">Implementarea unui serviciu de plăţi on-line (e-payment) pentru gestionarea completă a serviciilor electronice comerciale oferite de </w:t>
      </w:r>
      <w:r w:rsidRPr="00B326F9">
        <w:rPr>
          <w:rFonts w:asciiTheme="minorHAnsi" w:hAnsiTheme="minorHAnsi" w:cs="Calibri"/>
          <w:b/>
          <w:sz w:val="22"/>
          <w:szCs w:val="22"/>
        </w:rPr>
        <w:t>ONRC</w:t>
      </w:r>
      <w:r w:rsidRPr="00B326F9">
        <w:rPr>
          <w:rFonts w:asciiTheme="minorHAnsi" w:hAnsiTheme="minorHAnsi" w:cs="Calibri"/>
          <w:sz w:val="22"/>
          <w:szCs w:val="22"/>
        </w:rPr>
        <w:t>, asigurându-se cel mai înalt nivel de complexitate al noului sistem informatic;</w:t>
      </w:r>
    </w:p>
    <w:p w:rsidR="00BF356B" w:rsidRPr="00B326F9" w:rsidRDefault="00BF356B" w:rsidP="00A714AC">
      <w:pPr>
        <w:pStyle w:val="Listparagraf"/>
        <w:numPr>
          <w:ilvl w:val="0"/>
          <w:numId w:val="52"/>
        </w:numPr>
        <w:tabs>
          <w:tab w:val="left" w:pos="1560"/>
        </w:tabs>
        <w:suppressAutoHyphens w:val="0"/>
        <w:autoSpaceDE w:val="0"/>
        <w:spacing w:after="120"/>
        <w:ind w:right="23"/>
        <w:jc w:val="both"/>
        <w:rPr>
          <w:rFonts w:asciiTheme="minorHAnsi" w:hAnsiTheme="minorHAnsi" w:cs="Calibri"/>
          <w:sz w:val="22"/>
          <w:szCs w:val="22"/>
        </w:rPr>
      </w:pPr>
      <w:r w:rsidRPr="00B326F9">
        <w:rPr>
          <w:rFonts w:asciiTheme="minorHAnsi" w:hAnsiTheme="minorHAnsi" w:cs="Calibri"/>
          <w:sz w:val="22"/>
          <w:szCs w:val="22"/>
        </w:rPr>
        <w:t xml:space="preserve">Implementarea unei infrastructuri IT&amp;C moderne, care să deservească în mod optim derularea activităţilor specifice </w:t>
      </w:r>
      <w:r w:rsidRPr="00B326F9">
        <w:rPr>
          <w:rFonts w:asciiTheme="minorHAnsi" w:hAnsiTheme="minorHAnsi" w:cs="Calibri"/>
          <w:b/>
          <w:sz w:val="22"/>
          <w:szCs w:val="22"/>
        </w:rPr>
        <w:t>ONRC</w:t>
      </w:r>
      <w:r w:rsidRPr="00B326F9">
        <w:rPr>
          <w:rFonts w:asciiTheme="minorHAnsi" w:hAnsiTheme="minorHAnsi" w:cs="Calibri"/>
          <w:sz w:val="22"/>
          <w:szCs w:val="22"/>
        </w:rPr>
        <w:t xml:space="preserve"> (ex.: creşterea performantelor şi securităţii sistemului,  monitorizarea sistemului informatic, etc.), vizându-se dotarea cu infrastructura IT&amp;C moderna a celor 43 de locaţii în care </w:t>
      </w:r>
      <w:r w:rsidRPr="00B326F9">
        <w:rPr>
          <w:rFonts w:asciiTheme="minorHAnsi" w:hAnsiTheme="minorHAnsi" w:cs="Calibri"/>
          <w:b/>
          <w:sz w:val="22"/>
          <w:szCs w:val="22"/>
        </w:rPr>
        <w:t>ONRC</w:t>
      </w:r>
      <w:r w:rsidRPr="00B326F9">
        <w:rPr>
          <w:rFonts w:asciiTheme="minorHAnsi" w:hAnsiTheme="minorHAnsi" w:cs="Calibri"/>
          <w:sz w:val="22"/>
          <w:szCs w:val="22"/>
        </w:rPr>
        <w:t xml:space="preserve"> oferă servicii publice.</w:t>
      </w:r>
    </w:p>
    <w:p w:rsidR="00BF356B" w:rsidRPr="00B326F9" w:rsidRDefault="00BF356B" w:rsidP="00BF356B">
      <w:pPr>
        <w:pStyle w:val="Listparagraf"/>
        <w:tabs>
          <w:tab w:val="left" w:pos="1560"/>
        </w:tabs>
        <w:suppressAutoHyphens w:val="0"/>
        <w:autoSpaceDE w:val="0"/>
        <w:spacing w:after="120"/>
        <w:ind w:left="1506"/>
        <w:jc w:val="both"/>
        <w:rPr>
          <w:rFonts w:asciiTheme="minorHAnsi" w:hAnsiTheme="minorHAnsi" w:cs="Calibri"/>
          <w:sz w:val="22"/>
          <w:szCs w:val="22"/>
        </w:rPr>
      </w:pPr>
    </w:p>
    <w:p w:rsidR="00BF356B" w:rsidRPr="00B326F9" w:rsidRDefault="00BF356B" w:rsidP="00BF356B">
      <w:pPr>
        <w:autoSpaceDE w:val="0"/>
        <w:autoSpaceDN w:val="0"/>
        <w:adjustRightInd w:val="0"/>
        <w:spacing w:after="120"/>
        <w:jc w:val="both"/>
        <w:rPr>
          <w:rFonts w:asciiTheme="minorHAnsi" w:hAnsiTheme="minorHAnsi" w:cs="Calibri"/>
          <w:b/>
          <w:sz w:val="22"/>
          <w:szCs w:val="22"/>
        </w:rPr>
      </w:pPr>
      <w:r w:rsidRPr="00B326F9">
        <w:rPr>
          <w:rFonts w:asciiTheme="minorHAnsi" w:hAnsiTheme="minorHAnsi" w:cs="Calibri"/>
          <w:b/>
          <w:sz w:val="22"/>
          <w:szCs w:val="22"/>
        </w:rPr>
        <w:t>Sistemul informatic al ONRC are, în principal, următoarele caracteristici:</w:t>
      </w:r>
    </w:p>
    <w:p w:rsidR="00BF356B" w:rsidRPr="00B326F9" w:rsidRDefault="00BF356B" w:rsidP="00A714AC">
      <w:pPr>
        <w:numPr>
          <w:ilvl w:val="0"/>
          <w:numId w:val="16"/>
        </w:numPr>
        <w:tabs>
          <w:tab w:val="left" w:pos="1560"/>
        </w:tabs>
        <w:suppressAutoHyphens w:val="0"/>
        <w:autoSpaceDE w:val="0"/>
        <w:spacing w:after="120"/>
        <w:ind w:left="1560" w:right="23"/>
        <w:jc w:val="both"/>
        <w:rPr>
          <w:rFonts w:asciiTheme="minorHAnsi" w:hAnsiTheme="minorHAnsi" w:cs="Calibri"/>
          <w:sz w:val="22"/>
          <w:szCs w:val="22"/>
        </w:rPr>
      </w:pPr>
      <w:r w:rsidRPr="00B326F9">
        <w:rPr>
          <w:rFonts w:asciiTheme="minorHAnsi" w:hAnsiTheme="minorHAnsi" w:cs="Calibri"/>
          <w:sz w:val="22"/>
          <w:szCs w:val="22"/>
        </w:rPr>
        <w:t xml:space="preserve">este suportul de baza al întregii activități desfășurate la nivel local și central al </w:t>
      </w:r>
      <w:r w:rsidRPr="00B326F9">
        <w:rPr>
          <w:rFonts w:asciiTheme="minorHAnsi" w:hAnsiTheme="minorHAnsi" w:cs="Calibri"/>
          <w:b/>
          <w:sz w:val="22"/>
          <w:szCs w:val="22"/>
        </w:rPr>
        <w:t>ONRC</w:t>
      </w:r>
      <w:r w:rsidRPr="00B326F9">
        <w:rPr>
          <w:rFonts w:asciiTheme="minorHAnsi" w:hAnsiTheme="minorHAnsi" w:cs="Calibri"/>
          <w:sz w:val="22"/>
          <w:szCs w:val="22"/>
        </w:rPr>
        <w:t>;</w:t>
      </w:r>
    </w:p>
    <w:p w:rsidR="00BF356B" w:rsidRPr="00B326F9" w:rsidRDefault="00BF356B" w:rsidP="00A714AC">
      <w:pPr>
        <w:numPr>
          <w:ilvl w:val="0"/>
          <w:numId w:val="16"/>
        </w:numPr>
        <w:tabs>
          <w:tab w:val="left" w:pos="1560"/>
        </w:tabs>
        <w:suppressAutoHyphens w:val="0"/>
        <w:autoSpaceDE w:val="0"/>
        <w:spacing w:after="120"/>
        <w:ind w:left="1560" w:right="23"/>
        <w:jc w:val="both"/>
        <w:rPr>
          <w:rFonts w:asciiTheme="minorHAnsi" w:hAnsiTheme="minorHAnsi" w:cs="Calibri"/>
          <w:sz w:val="22"/>
          <w:szCs w:val="22"/>
        </w:rPr>
      </w:pPr>
      <w:r w:rsidRPr="00B326F9">
        <w:rPr>
          <w:rFonts w:asciiTheme="minorHAnsi" w:hAnsiTheme="minorHAnsi" w:cs="Calibri"/>
          <w:sz w:val="22"/>
          <w:szCs w:val="22"/>
        </w:rPr>
        <w:t>este unitar – folosește aceeași metodologie, aceleași proceduri de lucru, nomenclatoare, structuri de date şi programe la toate oficiile registrului comertului teritoriale;</w:t>
      </w:r>
    </w:p>
    <w:p w:rsidR="00BF356B" w:rsidRPr="00B326F9" w:rsidRDefault="00BF356B" w:rsidP="00A714AC">
      <w:pPr>
        <w:numPr>
          <w:ilvl w:val="0"/>
          <w:numId w:val="16"/>
        </w:numPr>
        <w:tabs>
          <w:tab w:val="left" w:pos="1560"/>
        </w:tabs>
        <w:suppressAutoHyphens w:val="0"/>
        <w:autoSpaceDE w:val="0"/>
        <w:spacing w:after="120"/>
        <w:ind w:left="1560" w:right="23"/>
        <w:jc w:val="both"/>
        <w:rPr>
          <w:rFonts w:asciiTheme="minorHAnsi" w:hAnsiTheme="minorHAnsi" w:cs="Calibri"/>
          <w:sz w:val="22"/>
          <w:szCs w:val="22"/>
        </w:rPr>
      </w:pPr>
      <w:r w:rsidRPr="00B326F9">
        <w:rPr>
          <w:rFonts w:asciiTheme="minorHAnsi" w:hAnsiTheme="minorHAnsi" w:cs="Calibri"/>
          <w:sz w:val="22"/>
          <w:szCs w:val="22"/>
        </w:rPr>
        <w:t>furnizează direct, din datele înregistrate în registrul computerizat, actele eliberate solicitanţilor privind soluţionarea cererilor;</w:t>
      </w:r>
    </w:p>
    <w:p w:rsidR="00BF356B" w:rsidRPr="00B326F9" w:rsidRDefault="00BF356B" w:rsidP="00A714AC">
      <w:pPr>
        <w:numPr>
          <w:ilvl w:val="0"/>
          <w:numId w:val="16"/>
        </w:numPr>
        <w:tabs>
          <w:tab w:val="left" w:pos="1560"/>
        </w:tabs>
        <w:suppressAutoHyphens w:val="0"/>
        <w:autoSpaceDE w:val="0"/>
        <w:spacing w:after="120"/>
        <w:ind w:left="1560" w:right="23"/>
        <w:jc w:val="both"/>
        <w:rPr>
          <w:rFonts w:asciiTheme="minorHAnsi" w:hAnsiTheme="minorHAnsi" w:cs="Calibri"/>
          <w:sz w:val="22"/>
          <w:szCs w:val="22"/>
        </w:rPr>
      </w:pPr>
      <w:r w:rsidRPr="00B326F9">
        <w:rPr>
          <w:rFonts w:asciiTheme="minorHAnsi" w:hAnsiTheme="minorHAnsi" w:cs="Calibri"/>
          <w:sz w:val="22"/>
          <w:szCs w:val="22"/>
        </w:rPr>
        <w:t>asigură accesul partajat şi controlat la baza de date atât pentru introducerea datelor cât şi pentru furnizarea rapoartelor;</w:t>
      </w:r>
    </w:p>
    <w:p w:rsidR="00BF356B" w:rsidRPr="00B326F9" w:rsidRDefault="00BF356B" w:rsidP="00A714AC">
      <w:pPr>
        <w:numPr>
          <w:ilvl w:val="0"/>
          <w:numId w:val="16"/>
        </w:numPr>
        <w:tabs>
          <w:tab w:val="left" w:pos="1560"/>
        </w:tabs>
        <w:suppressAutoHyphens w:val="0"/>
        <w:autoSpaceDE w:val="0"/>
        <w:spacing w:after="120"/>
        <w:ind w:left="1560" w:right="23"/>
        <w:jc w:val="both"/>
        <w:rPr>
          <w:rFonts w:asciiTheme="minorHAnsi" w:hAnsiTheme="minorHAnsi" w:cs="Calibri"/>
          <w:sz w:val="22"/>
          <w:szCs w:val="22"/>
        </w:rPr>
      </w:pPr>
      <w:r w:rsidRPr="00B326F9">
        <w:rPr>
          <w:rFonts w:asciiTheme="minorHAnsi" w:hAnsiTheme="minorHAnsi" w:cs="Calibri"/>
          <w:sz w:val="22"/>
          <w:szCs w:val="22"/>
        </w:rPr>
        <w:t>este dotat cu sisteme de protecţie fiind permis accesul numai persoanelor autorizate din cadrul sistemului registrului.</w:t>
      </w:r>
    </w:p>
    <w:p w:rsidR="00BF356B" w:rsidRPr="00B326F9" w:rsidRDefault="00BF356B" w:rsidP="00BF356B">
      <w:pPr>
        <w:autoSpaceDE w:val="0"/>
        <w:autoSpaceDN w:val="0"/>
        <w:adjustRightInd w:val="0"/>
        <w:spacing w:after="120"/>
        <w:jc w:val="both"/>
        <w:rPr>
          <w:rFonts w:asciiTheme="minorHAnsi" w:hAnsiTheme="minorHAnsi" w:cs="Calibri"/>
          <w:b/>
          <w:sz w:val="22"/>
          <w:szCs w:val="22"/>
        </w:rPr>
      </w:pPr>
      <w:r w:rsidRPr="00B326F9">
        <w:rPr>
          <w:rFonts w:asciiTheme="minorHAnsi" w:hAnsiTheme="minorHAnsi" w:cs="Calibri"/>
          <w:b/>
          <w:sz w:val="22"/>
          <w:szCs w:val="22"/>
        </w:rPr>
        <w:t xml:space="preserve">   </w:t>
      </w:r>
    </w:p>
    <w:p w:rsidR="00BF356B" w:rsidRPr="00B326F9" w:rsidRDefault="00BF356B" w:rsidP="00BF356B">
      <w:pPr>
        <w:autoSpaceDE w:val="0"/>
        <w:autoSpaceDN w:val="0"/>
        <w:adjustRightInd w:val="0"/>
        <w:spacing w:after="120"/>
        <w:jc w:val="both"/>
        <w:rPr>
          <w:rFonts w:asciiTheme="minorHAnsi" w:hAnsiTheme="minorHAnsi" w:cs="Calibri"/>
          <w:b/>
          <w:sz w:val="22"/>
          <w:szCs w:val="22"/>
        </w:rPr>
      </w:pPr>
      <w:r w:rsidRPr="00B326F9">
        <w:rPr>
          <w:rFonts w:asciiTheme="minorHAnsi" w:hAnsiTheme="minorHAnsi" w:cs="Calibri"/>
          <w:b/>
          <w:sz w:val="22"/>
          <w:szCs w:val="22"/>
        </w:rPr>
        <w:t xml:space="preserve">   Sistemul informatic al ONRC conţine următoarele componente:</w:t>
      </w:r>
    </w:p>
    <w:p w:rsidR="00BF356B" w:rsidRPr="00B326F9" w:rsidRDefault="00BF356B" w:rsidP="00BF356B">
      <w:pPr>
        <w:tabs>
          <w:tab w:val="left" w:pos="851"/>
        </w:tabs>
        <w:jc w:val="both"/>
        <w:rPr>
          <w:rFonts w:asciiTheme="minorHAnsi" w:hAnsiTheme="minorHAnsi" w:cs="Calibri"/>
          <w:b/>
          <w:sz w:val="22"/>
          <w:szCs w:val="22"/>
        </w:rPr>
      </w:pPr>
    </w:p>
    <w:p w:rsidR="00BF356B" w:rsidRPr="00B326F9" w:rsidRDefault="00BF356B" w:rsidP="00BF356B">
      <w:pPr>
        <w:pStyle w:val="Listparagraf"/>
        <w:numPr>
          <w:ilvl w:val="0"/>
          <w:numId w:val="24"/>
        </w:numPr>
        <w:tabs>
          <w:tab w:val="left" w:pos="851"/>
        </w:tabs>
        <w:suppressAutoHyphens w:val="0"/>
        <w:jc w:val="both"/>
        <w:rPr>
          <w:rFonts w:asciiTheme="minorHAnsi" w:hAnsiTheme="minorHAnsi" w:cs="Calibri"/>
          <w:sz w:val="22"/>
          <w:szCs w:val="22"/>
        </w:rPr>
      </w:pPr>
      <w:r w:rsidRPr="00B326F9">
        <w:rPr>
          <w:rFonts w:asciiTheme="minorHAnsi" w:hAnsiTheme="minorHAnsi" w:cs="Calibri"/>
          <w:b/>
          <w:sz w:val="22"/>
          <w:szCs w:val="22"/>
        </w:rPr>
        <w:t>Componenta Registrul Comerţului</w:t>
      </w:r>
      <w:r w:rsidRPr="00B326F9">
        <w:rPr>
          <w:rFonts w:asciiTheme="minorHAnsi" w:hAnsiTheme="minorHAnsi" w:cs="Calibri"/>
          <w:sz w:val="22"/>
          <w:szCs w:val="22"/>
        </w:rPr>
        <w:t>, distribuită teritorial şi ierarhizată pe 2 nivele:</w:t>
      </w:r>
    </w:p>
    <w:p w:rsidR="00BF356B" w:rsidRPr="00B326F9" w:rsidRDefault="00BF356B" w:rsidP="00BF356B">
      <w:pPr>
        <w:pStyle w:val="Listparagraf"/>
        <w:numPr>
          <w:ilvl w:val="0"/>
          <w:numId w:val="53"/>
        </w:numPr>
        <w:tabs>
          <w:tab w:val="left" w:pos="1560"/>
        </w:tabs>
        <w:suppressAutoHyphens w:val="0"/>
        <w:autoSpaceDE w:val="0"/>
        <w:spacing w:after="120"/>
        <w:ind w:left="1530"/>
        <w:jc w:val="both"/>
        <w:rPr>
          <w:rFonts w:asciiTheme="minorHAnsi" w:hAnsiTheme="minorHAnsi" w:cs="Calibri"/>
          <w:sz w:val="22"/>
          <w:szCs w:val="22"/>
        </w:rPr>
      </w:pPr>
      <w:r w:rsidRPr="00B326F9">
        <w:rPr>
          <w:rFonts w:asciiTheme="minorHAnsi" w:hAnsiTheme="minorHAnsi" w:cs="Calibri"/>
          <w:b/>
          <w:sz w:val="22"/>
          <w:szCs w:val="22"/>
        </w:rPr>
        <w:t>nivelul central</w:t>
      </w:r>
      <w:r w:rsidRPr="00B326F9">
        <w:rPr>
          <w:rFonts w:asciiTheme="minorHAnsi" w:hAnsiTheme="minorHAnsi" w:cs="Calibri"/>
          <w:sz w:val="22"/>
          <w:szCs w:val="22"/>
        </w:rPr>
        <w:t>, care asigură centralizarea, corelarea şi administrarea informaţiilor de la nivel teritorial, în termen de 48 ore de la înregistrare;</w:t>
      </w:r>
    </w:p>
    <w:p w:rsidR="00BF356B" w:rsidRPr="00B326F9" w:rsidRDefault="00BF356B" w:rsidP="00BF356B">
      <w:pPr>
        <w:pStyle w:val="Listparagraf"/>
        <w:tabs>
          <w:tab w:val="left" w:pos="1560"/>
        </w:tabs>
        <w:suppressAutoHyphens w:val="0"/>
        <w:autoSpaceDE w:val="0"/>
        <w:spacing w:after="120"/>
        <w:ind w:left="2280"/>
        <w:jc w:val="both"/>
        <w:rPr>
          <w:rFonts w:asciiTheme="minorHAnsi" w:hAnsiTheme="minorHAnsi" w:cs="Calibri"/>
          <w:sz w:val="22"/>
          <w:szCs w:val="22"/>
        </w:rPr>
      </w:pPr>
    </w:p>
    <w:p w:rsidR="00BF356B" w:rsidRPr="00B326F9" w:rsidRDefault="00BF356B" w:rsidP="00BF356B">
      <w:pPr>
        <w:pStyle w:val="Listparagraf"/>
        <w:numPr>
          <w:ilvl w:val="0"/>
          <w:numId w:val="53"/>
        </w:numPr>
        <w:tabs>
          <w:tab w:val="left" w:pos="1560"/>
        </w:tabs>
        <w:suppressAutoHyphens w:val="0"/>
        <w:autoSpaceDE w:val="0"/>
        <w:spacing w:after="120"/>
        <w:ind w:left="1530"/>
        <w:jc w:val="both"/>
        <w:rPr>
          <w:rFonts w:asciiTheme="minorHAnsi" w:hAnsiTheme="minorHAnsi" w:cs="Calibri"/>
          <w:sz w:val="22"/>
          <w:szCs w:val="22"/>
        </w:rPr>
      </w:pPr>
      <w:r w:rsidRPr="00B326F9">
        <w:rPr>
          <w:rFonts w:asciiTheme="minorHAnsi" w:hAnsiTheme="minorHAnsi" w:cs="Calibri"/>
          <w:b/>
          <w:sz w:val="22"/>
          <w:szCs w:val="22"/>
        </w:rPr>
        <w:lastRenderedPageBreak/>
        <w:t>nivelul teritorial</w:t>
      </w:r>
      <w:r w:rsidRPr="00B326F9">
        <w:rPr>
          <w:rFonts w:asciiTheme="minorHAnsi" w:hAnsiTheme="minorHAnsi" w:cs="Calibri"/>
          <w:sz w:val="22"/>
          <w:szCs w:val="22"/>
        </w:rPr>
        <w:t>, care gestionează întregul proces de înregistrare a comercianţilor – inclusiv comunicaţia cu alte instituţii pe plan local, în vederea efectuării înregistrărilor, eliberarea de certificate constatatoare şi furnizarea de informaţii.</w:t>
      </w:r>
    </w:p>
    <w:p w:rsidR="00BF356B" w:rsidRPr="00B326F9" w:rsidRDefault="00BF356B" w:rsidP="00BF356B">
      <w:pPr>
        <w:pStyle w:val="Listparagraf"/>
        <w:spacing w:before="120"/>
        <w:ind w:left="1440"/>
        <w:jc w:val="both"/>
        <w:rPr>
          <w:rFonts w:asciiTheme="minorHAnsi" w:hAnsiTheme="minorHAnsi" w:cs="Calibri"/>
          <w:sz w:val="22"/>
          <w:szCs w:val="22"/>
        </w:rPr>
      </w:pPr>
    </w:p>
    <w:p w:rsidR="00BF356B" w:rsidRPr="00B326F9" w:rsidRDefault="00BF356B" w:rsidP="00A714AC">
      <w:pPr>
        <w:pStyle w:val="Listparagraf"/>
        <w:numPr>
          <w:ilvl w:val="0"/>
          <w:numId w:val="24"/>
        </w:numPr>
        <w:suppressAutoHyphens w:val="0"/>
        <w:spacing w:line="268" w:lineRule="exact"/>
        <w:ind w:right="113"/>
        <w:jc w:val="both"/>
        <w:rPr>
          <w:rFonts w:asciiTheme="minorHAnsi" w:hAnsiTheme="minorHAnsi" w:cs="Calibri"/>
          <w:sz w:val="22"/>
          <w:szCs w:val="22"/>
        </w:rPr>
      </w:pPr>
      <w:r w:rsidRPr="00B326F9">
        <w:rPr>
          <w:rFonts w:asciiTheme="minorHAnsi" w:hAnsiTheme="minorHAnsi" w:cs="Calibri"/>
          <w:b/>
          <w:sz w:val="22"/>
          <w:szCs w:val="22"/>
        </w:rPr>
        <w:t>Baza de date</w:t>
      </w:r>
      <w:r w:rsidRPr="00B326F9">
        <w:rPr>
          <w:rFonts w:asciiTheme="minorHAnsi" w:hAnsiTheme="minorHAnsi" w:cs="Calibri"/>
          <w:sz w:val="22"/>
          <w:szCs w:val="22"/>
        </w:rPr>
        <w:t xml:space="preserve"> a registrului comerţului, la nivel local şi la nivel central, se structurează în 2 componente:</w:t>
      </w:r>
    </w:p>
    <w:p w:rsidR="00BF356B" w:rsidRPr="00B326F9" w:rsidRDefault="00BF356B" w:rsidP="00A714AC">
      <w:pPr>
        <w:numPr>
          <w:ilvl w:val="0"/>
          <w:numId w:val="16"/>
        </w:numPr>
        <w:tabs>
          <w:tab w:val="left" w:pos="1560"/>
        </w:tabs>
        <w:suppressAutoHyphens w:val="0"/>
        <w:autoSpaceDE w:val="0"/>
        <w:spacing w:after="120"/>
        <w:ind w:left="1560" w:right="113"/>
        <w:jc w:val="both"/>
        <w:rPr>
          <w:rFonts w:asciiTheme="minorHAnsi" w:hAnsiTheme="minorHAnsi" w:cs="Calibri"/>
          <w:sz w:val="22"/>
          <w:szCs w:val="22"/>
        </w:rPr>
      </w:pPr>
      <w:r w:rsidRPr="00B326F9">
        <w:rPr>
          <w:rFonts w:asciiTheme="minorHAnsi" w:hAnsiTheme="minorHAnsi" w:cs="Calibri"/>
          <w:sz w:val="22"/>
          <w:szCs w:val="22"/>
        </w:rPr>
        <w:t>baza de date cu informaţiile la zi ale persoanelor fizice şi juridice înregistrate în registrul comerţului, supusă frecvent interogărilor şi prelucrărilor statistice;</w:t>
      </w:r>
    </w:p>
    <w:p w:rsidR="00BF356B" w:rsidRPr="00B326F9" w:rsidRDefault="00BF356B" w:rsidP="00A714AC">
      <w:pPr>
        <w:numPr>
          <w:ilvl w:val="0"/>
          <w:numId w:val="16"/>
        </w:numPr>
        <w:tabs>
          <w:tab w:val="left" w:pos="1560"/>
        </w:tabs>
        <w:suppressAutoHyphens w:val="0"/>
        <w:autoSpaceDE w:val="0"/>
        <w:spacing w:after="120" w:line="268" w:lineRule="exact"/>
        <w:ind w:left="1440" w:right="113"/>
        <w:jc w:val="both"/>
        <w:rPr>
          <w:rFonts w:asciiTheme="minorHAnsi" w:hAnsiTheme="minorHAnsi" w:cs="Calibri"/>
          <w:sz w:val="22"/>
          <w:szCs w:val="22"/>
        </w:rPr>
      </w:pPr>
      <w:r w:rsidRPr="00B326F9">
        <w:rPr>
          <w:rFonts w:asciiTheme="minorHAnsi" w:hAnsiTheme="minorHAnsi" w:cs="Calibri"/>
          <w:sz w:val="22"/>
          <w:szCs w:val="22"/>
        </w:rPr>
        <w:t>baza de date de arhivă conţinând istoricul firmei cu datele iniţiale de la înmatriculare şi toate menţiunile ulterioare, supusă interogărilor şi prelucrărilor statistice.</w:t>
      </w:r>
    </w:p>
    <w:p w:rsidR="00E375CC" w:rsidRPr="00B326F9" w:rsidRDefault="00E375CC" w:rsidP="00A714AC">
      <w:pPr>
        <w:numPr>
          <w:ilvl w:val="0"/>
          <w:numId w:val="16"/>
        </w:numPr>
        <w:tabs>
          <w:tab w:val="left" w:pos="1560"/>
        </w:tabs>
        <w:suppressAutoHyphens w:val="0"/>
        <w:autoSpaceDE w:val="0"/>
        <w:spacing w:after="120" w:line="268" w:lineRule="exact"/>
        <w:ind w:left="1440" w:right="113"/>
        <w:jc w:val="both"/>
        <w:rPr>
          <w:rFonts w:asciiTheme="minorHAnsi" w:hAnsiTheme="minorHAnsi" w:cs="Calibri"/>
          <w:sz w:val="22"/>
          <w:szCs w:val="22"/>
        </w:rPr>
      </w:pPr>
    </w:p>
    <w:p w:rsidR="00BF356B" w:rsidRPr="00B326F9" w:rsidRDefault="00BF356B" w:rsidP="00A714AC">
      <w:pPr>
        <w:pStyle w:val="Listparagraf"/>
        <w:numPr>
          <w:ilvl w:val="0"/>
          <w:numId w:val="24"/>
        </w:numPr>
        <w:suppressAutoHyphens w:val="0"/>
        <w:spacing w:line="268" w:lineRule="exact"/>
        <w:ind w:right="113"/>
        <w:jc w:val="both"/>
        <w:rPr>
          <w:rFonts w:asciiTheme="minorHAnsi" w:hAnsiTheme="minorHAnsi" w:cs="Calibri"/>
          <w:sz w:val="22"/>
          <w:szCs w:val="22"/>
        </w:rPr>
      </w:pPr>
      <w:r w:rsidRPr="00B326F9">
        <w:rPr>
          <w:rFonts w:asciiTheme="minorHAnsi" w:hAnsiTheme="minorHAnsi" w:cs="Calibri"/>
          <w:b/>
          <w:sz w:val="22"/>
          <w:szCs w:val="22"/>
        </w:rPr>
        <w:t>Componenta Registrul Litigiilor</w:t>
      </w:r>
      <w:r w:rsidRPr="00B326F9">
        <w:rPr>
          <w:rFonts w:asciiTheme="minorHAnsi" w:hAnsiTheme="minorHAnsi" w:cs="Calibri"/>
          <w:sz w:val="22"/>
          <w:szCs w:val="22"/>
        </w:rPr>
        <w:t xml:space="preserve">, care este un sistem centralizat, utilizat la nivel naţional de </w:t>
      </w:r>
      <w:r w:rsidRPr="00B326F9">
        <w:rPr>
          <w:rFonts w:asciiTheme="minorHAnsi" w:hAnsiTheme="minorHAnsi" w:cs="Calibri"/>
          <w:b/>
          <w:sz w:val="22"/>
          <w:szCs w:val="22"/>
        </w:rPr>
        <w:t>ONRC</w:t>
      </w:r>
      <w:r w:rsidRPr="00B326F9">
        <w:rPr>
          <w:rFonts w:asciiTheme="minorHAnsi" w:hAnsiTheme="minorHAnsi" w:cs="Calibri"/>
          <w:sz w:val="22"/>
          <w:szCs w:val="22"/>
        </w:rPr>
        <w:t xml:space="preserve"> şi </w:t>
      </w:r>
      <w:r w:rsidRPr="00B326F9">
        <w:rPr>
          <w:rFonts w:asciiTheme="minorHAnsi" w:hAnsiTheme="minorHAnsi" w:cs="Calibri"/>
          <w:b/>
          <w:sz w:val="22"/>
          <w:szCs w:val="22"/>
        </w:rPr>
        <w:t>ORCT</w:t>
      </w:r>
      <w:r w:rsidRPr="00B326F9">
        <w:rPr>
          <w:rFonts w:asciiTheme="minorHAnsi" w:hAnsiTheme="minorHAnsi" w:cs="Calibri"/>
          <w:sz w:val="22"/>
          <w:szCs w:val="22"/>
        </w:rPr>
        <w:t>-uri.</w:t>
      </w:r>
    </w:p>
    <w:p w:rsidR="00BF356B" w:rsidRPr="00B326F9" w:rsidRDefault="00BF356B" w:rsidP="00A714AC">
      <w:pPr>
        <w:pStyle w:val="Listparagraf"/>
        <w:numPr>
          <w:ilvl w:val="0"/>
          <w:numId w:val="24"/>
        </w:numPr>
        <w:suppressAutoHyphens w:val="0"/>
        <w:spacing w:line="268" w:lineRule="exact"/>
        <w:ind w:right="113"/>
        <w:jc w:val="both"/>
        <w:rPr>
          <w:rFonts w:asciiTheme="minorHAnsi" w:hAnsiTheme="minorHAnsi" w:cs="Calibri"/>
          <w:sz w:val="22"/>
          <w:szCs w:val="22"/>
        </w:rPr>
      </w:pPr>
      <w:r w:rsidRPr="00B326F9">
        <w:rPr>
          <w:rFonts w:asciiTheme="minorHAnsi" w:hAnsiTheme="minorHAnsi" w:cs="Calibri"/>
          <w:b/>
          <w:sz w:val="22"/>
          <w:szCs w:val="22"/>
        </w:rPr>
        <w:t>Componenta Buletinul Procedurilor de Insolvenţă</w:t>
      </w:r>
      <w:r w:rsidRPr="00B326F9">
        <w:rPr>
          <w:rFonts w:asciiTheme="minorHAnsi" w:hAnsiTheme="minorHAnsi" w:cs="Calibri"/>
          <w:sz w:val="22"/>
          <w:szCs w:val="22"/>
        </w:rPr>
        <w:t xml:space="preserve">, care este un sistem centralizat, utilizat la nivel naţional de </w:t>
      </w:r>
      <w:r w:rsidRPr="00B326F9">
        <w:rPr>
          <w:rFonts w:asciiTheme="minorHAnsi" w:hAnsiTheme="minorHAnsi" w:cs="Calibri"/>
          <w:b/>
          <w:sz w:val="22"/>
          <w:szCs w:val="22"/>
        </w:rPr>
        <w:t>ONRC</w:t>
      </w:r>
      <w:r w:rsidRPr="00B326F9">
        <w:rPr>
          <w:rFonts w:asciiTheme="minorHAnsi" w:hAnsiTheme="minorHAnsi" w:cs="Calibri"/>
          <w:sz w:val="22"/>
          <w:szCs w:val="22"/>
        </w:rPr>
        <w:t xml:space="preserve"> şi </w:t>
      </w:r>
      <w:r w:rsidRPr="00B326F9">
        <w:rPr>
          <w:rFonts w:asciiTheme="minorHAnsi" w:hAnsiTheme="minorHAnsi" w:cs="Calibri"/>
          <w:b/>
          <w:sz w:val="22"/>
          <w:szCs w:val="22"/>
        </w:rPr>
        <w:t>ORCT</w:t>
      </w:r>
      <w:r w:rsidRPr="00B326F9">
        <w:rPr>
          <w:rFonts w:asciiTheme="minorHAnsi" w:hAnsiTheme="minorHAnsi" w:cs="Calibri"/>
          <w:sz w:val="22"/>
          <w:szCs w:val="22"/>
        </w:rPr>
        <w:t>-uri.</w:t>
      </w:r>
    </w:p>
    <w:p w:rsidR="00E038D1" w:rsidRPr="00B326F9" w:rsidRDefault="00E038D1" w:rsidP="00E038D1">
      <w:pPr>
        <w:suppressAutoHyphens w:val="0"/>
        <w:spacing w:line="268" w:lineRule="exact"/>
        <w:ind w:right="1100"/>
        <w:jc w:val="both"/>
        <w:rPr>
          <w:rFonts w:asciiTheme="minorHAnsi" w:hAnsiTheme="minorHAnsi" w:cs="Calibri"/>
          <w:sz w:val="22"/>
          <w:szCs w:val="22"/>
        </w:rPr>
      </w:pPr>
    </w:p>
    <w:p w:rsidR="00E038D1" w:rsidRPr="00B326F9" w:rsidRDefault="00E038D1" w:rsidP="00E038D1">
      <w:pPr>
        <w:suppressAutoHyphens w:val="0"/>
        <w:spacing w:line="268" w:lineRule="exact"/>
        <w:ind w:right="1100"/>
        <w:jc w:val="both"/>
        <w:rPr>
          <w:rFonts w:asciiTheme="minorHAnsi" w:hAnsiTheme="minorHAnsi" w:cs="Calibri"/>
          <w:sz w:val="22"/>
          <w:szCs w:val="22"/>
        </w:rPr>
      </w:pPr>
    </w:p>
    <w:p w:rsidR="00BF356B" w:rsidRPr="00B326F9" w:rsidRDefault="00BF356B" w:rsidP="00BF356B">
      <w:pPr>
        <w:tabs>
          <w:tab w:val="left" w:pos="851"/>
        </w:tabs>
        <w:jc w:val="both"/>
        <w:rPr>
          <w:rFonts w:asciiTheme="minorHAnsi" w:hAnsiTheme="minorHAnsi" w:cs="Calibri"/>
          <w:sz w:val="22"/>
          <w:szCs w:val="22"/>
        </w:rPr>
      </w:pPr>
      <w:r w:rsidRPr="00B326F9">
        <w:rPr>
          <w:rFonts w:asciiTheme="minorHAnsi" w:hAnsiTheme="minorHAnsi" w:cs="Calibri"/>
          <w:sz w:val="22"/>
          <w:szCs w:val="22"/>
        </w:rPr>
        <w:t>Pe lângă componentele descrise, la nivel central există şi următoarele sub-sisteme:</w:t>
      </w:r>
    </w:p>
    <w:p w:rsidR="00BF356B" w:rsidRPr="00B326F9" w:rsidRDefault="00BF356B" w:rsidP="00BF356B">
      <w:pPr>
        <w:tabs>
          <w:tab w:val="left" w:pos="851"/>
        </w:tabs>
        <w:jc w:val="both"/>
        <w:rPr>
          <w:rFonts w:asciiTheme="minorHAnsi" w:hAnsiTheme="minorHAnsi" w:cs="Calibri"/>
          <w:sz w:val="22"/>
          <w:szCs w:val="22"/>
        </w:rPr>
      </w:pPr>
    </w:p>
    <w:p w:rsidR="00BF356B" w:rsidRPr="00B326F9" w:rsidRDefault="00BF356B" w:rsidP="00BF356B">
      <w:pPr>
        <w:widowControl/>
        <w:numPr>
          <w:ilvl w:val="0"/>
          <w:numId w:val="25"/>
        </w:numPr>
        <w:suppressAutoHyphens w:val="0"/>
        <w:jc w:val="both"/>
        <w:rPr>
          <w:rFonts w:asciiTheme="minorHAnsi" w:hAnsiTheme="minorHAnsi" w:cs="Calibri"/>
          <w:sz w:val="22"/>
          <w:szCs w:val="22"/>
        </w:rPr>
      </w:pPr>
      <w:r w:rsidRPr="00B326F9">
        <w:rPr>
          <w:rFonts w:asciiTheme="minorHAnsi" w:hAnsiTheme="minorHAnsi" w:cs="Calibri"/>
          <w:b/>
          <w:sz w:val="22"/>
          <w:szCs w:val="22"/>
        </w:rPr>
        <w:t>Sistemul de arhivare electronică (SAE) a documentelor</w:t>
      </w:r>
      <w:r w:rsidRPr="00B326F9">
        <w:rPr>
          <w:rFonts w:asciiTheme="minorHAnsi" w:hAnsiTheme="minorHAnsi" w:cs="Calibri"/>
          <w:sz w:val="22"/>
          <w:szCs w:val="22"/>
        </w:rPr>
        <w:t xml:space="preserve">, cuprinzând imaginea în format electronic (.PDF) a cererilor de înregistrare şi a documentelor care au stat la baza înregistrărilor care sunt scanate şi indexate la nivel local şi apoi transmise la nivel central; acest sistem este supus interogărilor utilizatorilor din </w:t>
      </w:r>
      <w:r w:rsidRPr="00B326F9">
        <w:rPr>
          <w:rFonts w:asciiTheme="minorHAnsi" w:hAnsiTheme="minorHAnsi" w:cs="Calibri"/>
          <w:b/>
          <w:sz w:val="22"/>
          <w:szCs w:val="22"/>
        </w:rPr>
        <w:t>ORCT</w:t>
      </w:r>
    </w:p>
    <w:p w:rsidR="00BF356B" w:rsidRPr="00B326F9" w:rsidRDefault="00BF356B" w:rsidP="00BF356B">
      <w:pPr>
        <w:ind w:left="360"/>
        <w:jc w:val="both"/>
        <w:rPr>
          <w:rFonts w:asciiTheme="minorHAnsi" w:hAnsiTheme="minorHAnsi" w:cs="Calibri"/>
          <w:sz w:val="22"/>
          <w:szCs w:val="22"/>
        </w:rPr>
      </w:pPr>
    </w:p>
    <w:p w:rsidR="00BF356B" w:rsidRPr="00B326F9" w:rsidRDefault="00BF356B" w:rsidP="00BF356B">
      <w:pPr>
        <w:widowControl/>
        <w:numPr>
          <w:ilvl w:val="0"/>
          <w:numId w:val="25"/>
        </w:numPr>
        <w:suppressAutoHyphens w:val="0"/>
        <w:jc w:val="both"/>
        <w:rPr>
          <w:rFonts w:asciiTheme="minorHAnsi" w:hAnsiTheme="minorHAnsi" w:cs="Calibri"/>
          <w:sz w:val="22"/>
          <w:szCs w:val="22"/>
        </w:rPr>
      </w:pPr>
      <w:r w:rsidRPr="00B326F9">
        <w:rPr>
          <w:rFonts w:asciiTheme="minorHAnsi" w:hAnsiTheme="minorHAnsi" w:cs="Calibri"/>
          <w:b/>
          <w:sz w:val="22"/>
          <w:szCs w:val="22"/>
        </w:rPr>
        <w:t>Bazele de date financiar contabile şi pentru managementul resurselor umane</w:t>
      </w:r>
      <w:r w:rsidRPr="00B326F9">
        <w:rPr>
          <w:rFonts w:asciiTheme="minorHAnsi" w:hAnsiTheme="minorHAnsi" w:cs="Calibri"/>
          <w:sz w:val="22"/>
          <w:szCs w:val="22"/>
        </w:rPr>
        <w:t xml:space="preserve"> sunt formate din două componente:</w:t>
      </w:r>
    </w:p>
    <w:p w:rsidR="00BF356B" w:rsidRPr="00B326F9" w:rsidRDefault="00BF356B" w:rsidP="00BF356B">
      <w:pPr>
        <w:numPr>
          <w:ilvl w:val="0"/>
          <w:numId w:val="16"/>
        </w:numPr>
        <w:tabs>
          <w:tab w:val="left" w:pos="1560"/>
        </w:tabs>
        <w:suppressAutoHyphens w:val="0"/>
        <w:autoSpaceDE w:val="0"/>
        <w:spacing w:after="120"/>
        <w:ind w:left="1560"/>
        <w:jc w:val="both"/>
        <w:rPr>
          <w:rFonts w:asciiTheme="minorHAnsi" w:hAnsiTheme="minorHAnsi" w:cs="Calibri"/>
          <w:sz w:val="22"/>
          <w:szCs w:val="22"/>
        </w:rPr>
      </w:pPr>
      <w:r w:rsidRPr="00B326F9">
        <w:rPr>
          <w:rFonts w:asciiTheme="minorHAnsi" w:hAnsiTheme="minorHAnsi" w:cs="Calibri"/>
          <w:sz w:val="22"/>
          <w:szCs w:val="22"/>
        </w:rPr>
        <w:t>componenta "resurse umane şi calcul salarii" se constituie numai la nivel central şi este formată din înregistrări în tabele FOXPRO care sunt supuse prelucrărilor şi interogărilor, generându-se documente, declaraţii către autorităţi şi către ordonatorul principal de credite, precum şi diverse statistici în format DOC şi XLS. Componenta "resurse umane" are o subcomponenta ce include foaia colectivă de prezenţă care se generează local şi se transmite la sediul central;</w:t>
      </w:r>
    </w:p>
    <w:p w:rsidR="00BF356B" w:rsidRPr="00B326F9" w:rsidRDefault="00BF356B" w:rsidP="00BF356B">
      <w:pPr>
        <w:numPr>
          <w:ilvl w:val="0"/>
          <w:numId w:val="16"/>
        </w:numPr>
        <w:tabs>
          <w:tab w:val="left" w:pos="1560"/>
        </w:tabs>
        <w:suppressAutoHyphens w:val="0"/>
        <w:autoSpaceDE w:val="0"/>
        <w:spacing w:after="120"/>
        <w:ind w:left="1560"/>
        <w:jc w:val="both"/>
        <w:rPr>
          <w:rFonts w:asciiTheme="minorHAnsi" w:hAnsiTheme="minorHAnsi" w:cs="Calibri"/>
          <w:sz w:val="22"/>
          <w:szCs w:val="22"/>
        </w:rPr>
      </w:pPr>
      <w:r w:rsidRPr="00B326F9">
        <w:rPr>
          <w:rFonts w:asciiTheme="minorHAnsi" w:hAnsiTheme="minorHAnsi" w:cs="Calibri"/>
          <w:sz w:val="22"/>
          <w:szCs w:val="22"/>
        </w:rPr>
        <w:t>componenta "financiar contabilă" se constituie din subcomponente la nivel local unde se realizează înregistrarea încasărilor şi facturarea clienţilor în baza notelor de calcul, evidenţa materialelor, obiectelor de inventar şi mijloacelor fixe, înregistrarea diverselor documente şi a plăţilor între subunităţi, şi se generează balanţa de verificare. Baza de date este transmisă la sediul central unde se verifică datele înregistrate, se centralizează balanţele de verificare şi se generează documente, declaraţii către autorităţi şi către ordonatorul principal de credite, se fac plăţi pentru furnizori, precum şi pregătirea de statistici în format DOC şi XLS.</w:t>
      </w:r>
    </w:p>
    <w:p w:rsidR="00BF356B" w:rsidRPr="00B326F9" w:rsidRDefault="00BF356B" w:rsidP="00BF356B">
      <w:pPr>
        <w:spacing w:line="268" w:lineRule="exact"/>
        <w:ind w:right="1100"/>
        <w:jc w:val="both"/>
        <w:rPr>
          <w:rFonts w:asciiTheme="minorHAnsi" w:hAnsiTheme="minorHAnsi" w:cs="Calibri"/>
          <w:sz w:val="22"/>
          <w:szCs w:val="22"/>
        </w:rPr>
      </w:pPr>
    </w:p>
    <w:p w:rsidR="00BF356B" w:rsidRPr="00B326F9" w:rsidRDefault="00BF356B" w:rsidP="00BF356B">
      <w:pPr>
        <w:jc w:val="both"/>
        <w:rPr>
          <w:rFonts w:asciiTheme="minorHAnsi" w:hAnsiTheme="minorHAnsi" w:cs="Calibri"/>
          <w:bCs/>
          <w:sz w:val="22"/>
          <w:szCs w:val="22"/>
        </w:rPr>
      </w:pPr>
      <w:r w:rsidRPr="00B326F9">
        <w:rPr>
          <w:rFonts w:asciiTheme="minorHAnsi" w:hAnsiTheme="minorHAnsi" w:cs="Calibri"/>
          <w:bCs/>
          <w:sz w:val="22"/>
          <w:szCs w:val="22"/>
        </w:rPr>
        <w:t>Sistemul este dezvoltat pe tehnologii Oracle şi Java</w:t>
      </w:r>
      <w:r w:rsidRPr="00B326F9">
        <w:rPr>
          <w:rFonts w:asciiTheme="minorHAnsi" w:hAnsiTheme="minorHAnsi" w:cs="Calibri"/>
          <w:sz w:val="22"/>
          <w:szCs w:val="22"/>
        </w:rPr>
        <w:t xml:space="preserve">. Aplicaţiile care fac parte din </w:t>
      </w:r>
      <w:r w:rsidRPr="00B326F9">
        <w:rPr>
          <w:rFonts w:asciiTheme="minorHAnsi" w:hAnsiTheme="minorHAnsi" w:cs="Calibri"/>
          <w:b/>
          <w:sz w:val="22"/>
          <w:szCs w:val="22"/>
        </w:rPr>
        <w:t>Sistemul Informatic Integrat al ONRC (SII)</w:t>
      </w:r>
      <w:r w:rsidRPr="00B326F9">
        <w:rPr>
          <w:rFonts w:asciiTheme="minorHAnsi" w:hAnsiTheme="minorHAnsi" w:cs="Calibri"/>
          <w:sz w:val="22"/>
          <w:szCs w:val="22"/>
        </w:rPr>
        <w:t xml:space="preserve"> sunt următoarele:</w:t>
      </w:r>
    </w:p>
    <w:p w:rsidR="00BF356B" w:rsidRPr="00B326F9" w:rsidRDefault="00BF356B" w:rsidP="00A714AC">
      <w:pPr>
        <w:pStyle w:val="Listparagraf"/>
        <w:numPr>
          <w:ilvl w:val="0"/>
          <w:numId w:val="24"/>
        </w:numPr>
        <w:tabs>
          <w:tab w:val="left" w:pos="8370"/>
        </w:tabs>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Registratura Locaţie (REG)</w:t>
      </w:r>
    </w:p>
    <w:p w:rsidR="00BF356B" w:rsidRPr="00B326F9" w:rsidRDefault="00BF356B" w:rsidP="00A714AC">
      <w:pPr>
        <w:pStyle w:val="Listparagraf"/>
        <w:numPr>
          <w:ilvl w:val="0"/>
          <w:numId w:val="24"/>
        </w:numPr>
        <w:tabs>
          <w:tab w:val="left" w:pos="8370"/>
        </w:tabs>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Registrul Litigiilor (RL)</w:t>
      </w:r>
    </w:p>
    <w:p w:rsidR="00BF356B" w:rsidRPr="00B326F9" w:rsidRDefault="00BF356B" w:rsidP="00A714AC">
      <w:pPr>
        <w:pStyle w:val="Listparagraf"/>
        <w:numPr>
          <w:ilvl w:val="0"/>
          <w:numId w:val="24"/>
        </w:numPr>
        <w:tabs>
          <w:tab w:val="left" w:pos="8370"/>
        </w:tabs>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Registrul Comerţului (RC)</w:t>
      </w:r>
    </w:p>
    <w:p w:rsidR="00900B3A" w:rsidRPr="00B326F9" w:rsidRDefault="00BF356B" w:rsidP="00A714AC">
      <w:pPr>
        <w:pStyle w:val="Listparagraf"/>
        <w:numPr>
          <w:ilvl w:val="0"/>
          <w:numId w:val="24"/>
        </w:numPr>
        <w:tabs>
          <w:tab w:val="left" w:pos="8370"/>
        </w:tabs>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Buletinul Procedurilor de Insolvenţă (BPI)</w:t>
      </w:r>
    </w:p>
    <w:p w:rsidR="00BF356B" w:rsidRPr="00B326F9" w:rsidRDefault="00BF356B" w:rsidP="00A714AC">
      <w:pPr>
        <w:pStyle w:val="Listparagraf"/>
        <w:numPr>
          <w:ilvl w:val="0"/>
          <w:numId w:val="24"/>
        </w:numPr>
        <w:tabs>
          <w:tab w:val="left" w:pos="8370"/>
        </w:tabs>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Portalul Serviciilor Online al instituţiei ONRC (include servicii online RC şi BPI)</w:t>
      </w:r>
    </w:p>
    <w:p w:rsidR="00BF356B" w:rsidRPr="00B326F9" w:rsidRDefault="00BF356B" w:rsidP="00A714AC">
      <w:pPr>
        <w:pStyle w:val="Listparagraf"/>
        <w:numPr>
          <w:ilvl w:val="0"/>
          <w:numId w:val="24"/>
        </w:numPr>
        <w:tabs>
          <w:tab w:val="left" w:pos="8370"/>
        </w:tabs>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Nomenclatoare (centrale – RC+RL, BPI şi locale)</w:t>
      </w:r>
    </w:p>
    <w:p w:rsidR="00BF356B" w:rsidRPr="00B326F9" w:rsidRDefault="00BF356B" w:rsidP="00A714AC">
      <w:pPr>
        <w:pStyle w:val="Listparagraf"/>
        <w:numPr>
          <w:ilvl w:val="0"/>
          <w:numId w:val="24"/>
        </w:numPr>
        <w:tabs>
          <w:tab w:val="left" w:pos="8370"/>
        </w:tabs>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lastRenderedPageBreak/>
        <w:t>Taxe (TAX)</w:t>
      </w:r>
    </w:p>
    <w:p w:rsidR="00BF356B" w:rsidRPr="00B326F9" w:rsidRDefault="00BF356B" w:rsidP="00A714AC">
      <w:pPr>
        <w:pStyle w:val="Listparagraf"/>
        <w:numPr>
          <w:ilvl w:val="0"/>
          <w:numId w:val="24"/>
        </w:numPr>
        <w:tabs>
          <w:tab w:val="left" w:pos="8370"/>
        </w:tabs>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Publicare date pentru alte instituţii (prin intermediul portalului)</w:t>
      </w:r>
    </w:p>
    <w:p w:rsidR="00BF356B" w:rsidRPr="00B326F9" w:rsidRDefault="00BF356B" w:rsidP="00A714AC">
      <w:pPr>
        <w:pStyle w:val="Listparagraf"/>
        <w:numPr>
          <w:ilvl w:val="0"/>
          <w:numId w:val="24"/>
        </w:numPr>
        <w:tabs>
          <w:tab w:val="left" w:pos="8370"/>
        </w:tabs>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Sistem de securitate internă (central şi local) şi externă (Aplicația Centralizată de Management Utilizatori - ACMU)</w:t>
      </w:r>
    </w:p>
    <w:p w:rsidR="00BF356B" w:rsidRPr="00B326F9" w:rsidRDefault="00BF356B" w:rsidP="00A714AC">
      <w:pPr>
        <w:pStyle w:val="Listparagraf"/>
        <w:numPr>
          <w:ilvl w:val="0"/>
          <w:numId w:val="24"/>
        </w:numPr>
        <w:tabs>
          <w:tab w:val="left" w:pos="8370"/>
        </w:tabs>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Raportare Analitică</w:t>
      </w:r>
      <w:bookmarkStart w:id="16" w:name="_Toc347356950"/>
    </w:p>
    <w:p w:rsidR="00BF356B" w:rsidRPr="00B326F9" w:rsidRDefault="00BF356B" w:rsidP="00BF356B">
      <w:pPr>
        <w:spacing w:before="120"/>
        <w:jc w:val="both"/>
        <w:rPr>
          <w:rFonts w:asciiTheme="minorHAnsi" w:hAnsiTheme="minorHAnsi" w:cs="Calibri"/>
          <w:sz w:val="22"/>
          <w:szCs w:val="22"/>
          <w:lang w:val="pt-BR"/>
        </w:rPr>
      </w:pPr>
    </w:p>
    <w:p w:rsidR="00BF356B" w:rsidRPr="00B326F9" w:rsidRDefault="00BF356B" w:rsidP="00BF356B">
      <w:pPr>
        <w:spacing w:before="120"/>
        <w:jc w:val="both"/>
        <w:rPr>
          <w:rFonts w:asciiTheme="minorHAnsi" w:hAnsiTheme="minorHAnsi" w:cs="Calibri"/>
          <w:b/>
          <w:sz w:val="22"/>
          <w:szCs w:val="22"/>
          <w:lang w:val="pt-BR"/>
        </w:rPr>
      </w:pPr>
      <w:r w:rsidRPr="00B326F9">
        <w:rPr>
          <w:rFonts w:asciiTheme="minorHAnsi" w:hAnsiTheme="minorHAnsi" w:cs="Calibri"/>
          <w:b/>
          <w:sz w:val="22"/>
          <w:szCs w:val="22"/>
        </w:rPr>
        <w:t>Aria de acoperire geografică şi funcțională a sistemului informatic al ONRC</w:t>
      </w:r>
      <w:bookmarkEnd w:id="16"/>
    </w:p>
    <w:p w:rsidR="00BF356B" w:rsidRPr="00B326F9" w:rsidRDefault="00BF356B" w:rsidP="00BF356B">
      <w:pPr>
        <w:tabs>
          <w:tab w:val="left" w:pos="1560"/>
        </w:tabs>
        <w:autoSpaceDE w:val="0"/>
        <w:rPr>
          <w:rFonts w:asciiTheme="minorHAnsi" w:eastAsia="Times New Roman" w:hAnsiTheme="minorHAnsi" w:cs="Calibri"/>
          <w:sz w:val="22"/>
          <w:szCs w:val="22"/>
        </w:rPr>
      </w:pPr>
      <w:r w:rsidRPr="00B326F9">
        <w:rPr>
          <w:rFonts w:asciiTheme="minorHAnsi" w:eastAsia="Times New Roman" w:hAnsiTheme="minorHAnsi" w:cs="Calibri"/>
          <w:sz w:val="22"/>
          <w:szCs w:val="22"/>
        </w:rPr>
        <w:t>Locatiile, sistemele si aplicatiile care fac parte din Sistemul Informatic Integrat sunt următoarele:</w:t>
      </w:r>
    </w:p>
    <w:p w:rsidR="00BF356B" w:rsidRPr="00B326F9" w:rsidRDefault="00BF356B" w:rsidP="00BF356B">
      <w:pPr>
        <w:pStyle w:val="Listparagraf"/>
        <w:numPr>
          <w:ilvl w:val="0"/>
          <w:numId w:val="24"/>
        </w:numPr>
        <w:suppressAutoHyphens w:val="0"/>
        <w:spacing w:line="268" w:lineRule="exact"/>
        <w:ind w:right="1100"/>
        <w:jc w:val="both"/>
        <w:rPr>
          <w:rFonts w:asciiTheme="minorHAnsi" w:hAnsiTheme="minorHAnsi" w:cs="Calibri"/>
          <w:sz w:val="22"/>
          <w:szCs w:val="22"/>
        </w:rPr>
      </w:pPr>
      <w:r w:rsidRPr="00B326F9">
        <w:rPr>
          <w:rFonts w:asciiTheme="minorHAnsi" w:hAnsiTheme="minorHAnsi" w:cs="Calibri"/>
          <w:sz w:val="22"/>
          <w:szCs w:val="22"/>
        </w:rPr>
        <w:t>Locatii:</w:t>
      </w:r>
    </w:p>
    <w:p w:rsidR="00BF356B" w:rsidRPr="00B326F9" w:rsidRDefault="00BF356B" w:rsidP="00BF356B">
      <w:pPr>
        <w:numPr>
          <w:ilvl w:val="0"/>
          <w:numId w:val="16"/>
        </w:numPr>
        <w:tabs>
          <w:tab w:val="left" w:pos="1560"/>
        </w:tabs>
        <w:suppressAutoHyphens w:val="0"/>
        <w:autoSpaceDE w:val="0"/>
        <w:spacing w:after="120"/>
        <w:ind w:left="1560"/>
        <w:jc w:val="both"/>
        <w:rPr>
          <w:rFonts w:asciiTheme="minorHAnsi" w:hAnsiTheme="minorHAnsi" w:cs="Calibri"/>
          <w:sz w:val="22"/>
          <w:szCs w:val="22"/>
        </w:rPr>
      </w:pPr>
      <w:r w:rsidRPr="00B326F9">
        <w:rPr>
          <w:rFonts w:asciiTheme="minorHAnsi" w:hAnsiTheme="minorHAnsi" w:cs="Calibri"/>
          <w:sz w:val="22"/>
          <w:szCs w:val="22"/>
        </w:rPr>
        <w:t>Sediul central al ONRC Bucuresti</w:t>
      </w:r>
    </w:p>
    <w:p w:rsidR="00BF356B" w:rsidRPr="00B326F9" w:rsidRDefault="00BF356B" w:rsidP="00BF356B">
      <w:pPr>
        <w:numPr>
          <w:ilvl w:val="0"/>
          <w:numId w:val="16"/>
        </w:numPr>
        <w:tabs>
          <w:tab w:val="left" w:pos="1560"/>
        </w:tabs>
        <w:suppressAutoHyphens w:val="0"/>
        <w:autoSpaceDE w:val="0"/>
        <w:spacing w:after="120"/>
        <w:ind w:left="1560"/>
        <w:jc w:val="both"/>
        <w:rPr>
          <w:rFonts w:asciiTheme="minorHAnsi" w:hAnsiTheme="minorHAnsi" w:cs="Calibri"/>
          <w:sz w:val="22"/>
          <w:szCs w:val="22"/>
        </w:rPr>
      </w:pPr>
      <w:r w:rsidRPr="00B326F9">
        <w:rPr>
          <w:rFonts w:asciiTheme="minorHAnsi" w:hAnsiTheme="minorHAnsi" w:cs="Calibri"/>
          <w:sz w:val="22"/>
          <w:szCs w:val="22"/>
        </w:rPr>
        <w:t>Sediile ORCT din tara si din Bucuresti (42 locatii)</w:t>
      </w:r>
    </w:p>
    <w:p w:rsidR="00BF356B" w:rsidRPr="00B326F9" w:rsidRDefault="00BF356B" w:rsidP="00BF356B">
      <w:pPr>
        <w:numPr>
          <w:ilvl w:val="0"/>
          <w:numId w:val="16"/>
        </w:numPr>
        <w:tabs>
          <w:tab w:val="left" w:pos="1560"/>
        </w:tabs>
        <w:suppressAutoHyphens w:val="0"/>
        <w:autoSpaceDE w:val="0"/>
        <w:spacing w:after="120"/>
        <w:ind w:left="1560"/>
        <w:jc w:val="both"/>
        <w:rPr>
          <w:rFonts w:asciiTheme="minorHAnsi" w:hAnsiTheme="minorHAnsi" w:cs="Calibri"/>
          <w:sz w:val="22"/>
          <w:szCs w:val="22"/>
        </w:rPr>
      </w:pPr>
      <w:r w:rsidRPr="00B326F9">
        <w:rPr>
          <w:rFonts w:asciiTheme="minorHAnsi" w:hAnsiTheme="minorHAnsi" w:cs="Calibri"/>
          <w:sz w:val="22"/>
          <w:szCs w:val="22"/>
        </w:rPr>
        <w:t>Birourile teritoriale ale ORCT</w:t>
      </w:r>
    </w:p>
    <w:p w:rsidR="00BF356B" w:rsidRPr="00B326F9" w:rsidRDefault="00BF356B" w:rsidP="00BF356B">
      <w:pPr>
        <w:pStyle w:val="Listparagraf"/>
        <w:numPr>
          <w:ilvl w:val="0"/>
          <w:numId w:val="24"/>
        </w:numPr>
        <w:suppressAutoHyphens w:val="0"/>
        <w:spacing w:line="268" w:lineRule="exact"/>
        <w:ind w:right="1100"/>
        <w:jc w:val="both"/>
        <w:rPr>
          <w:rFonts w:asciiTheme="minorHAnsi" w:hAnsiTheme="minorHAnsi" w:cs="Calibri"/>
          <w:sz w:val="22"/>
          <w:szCs w:val="22"/>
        </w:rPr>
      </w:pPr>
      <w:r w:rsidRPr="00B326F9">
        <w:rPr>
          <w:rFonts w:asciiTheme="minorHAnsi" w:hAnsiTheme="minorHAnsi" w:cs="Calibri"/>
          <w:sz w:val="22"/>
          <w:szCs w:val="22"/>
        </w:rPr>
        <w:t>Aplicatii SII:</w:t>
      </w:r>
    </w:p>
    <w:p w:rsidR="00BF356B" w:rsidRPr="00B326F9" w:rsidRDefault="00BF356B" w:rsidP="00BF356B">
      <w:pPr>
        <w:numPr>
          <w:ilvl w:val="0"/>
          <w:numId w:val="16"/>
        </w:numPr>
        <w:tabs>
          <w:tab w:val="left" w:pos="1560"/>
        </w:tabs>
        <w:suppressAutoHyphens w:val="0"/>
        <w:autoSpaceDE w:val="0"/>
        <w:spacing w:after="120"/>
        <w:ind w:left="1560"/>
        <w:jc w:val="both"/>
        <w:rPr>
          <w:rFonts w:asciiTheme="minorHAnsi" w:hAnsiTheme="minorHAnsi" w:cs="Calibri"/>
          <w:sz w:val="22"/>
          <w:szCs w:val="22"/>
        </w:rPr>
      </w:pPr>
      <w:r w:rsidRPr="00B326F9">
        <w:rPr>
          <w:rFonts w:asciiTheme="minorHAnsi" w:hAnsiTheme="minorHAnsi" w:cs="Calibri"/>
          <w:sz w:val="22"/>
          <w:szCs w:val="22"/>
        </w:rPr>
        <w:t>Registratura Locatie (RG)</w:t>
      </w:r>
    </w:p>
    <w:p w:rsidR="00BF356B" w:rsidRPr="00B326F9" w:rsidRDefault="00BF356B" w:rsidP="00BF356B">
      <w:pPr>
        <w:numPr>
          <w:ilvl w:val="0"/>
          <w:numId w:val="16"/>
        </w:numPr>
        <w:tabs>
          <w:tab w:val="left" w:pos="1560"/>
        </w:tabs>
        <w:suppressAutoHyphens w:val="0"/>
        <w:autoSpaceDE w:val="0"/>
        <w:spacing w:after="120"/>
        <w:ind w:left="1560"/>
        <w:jc w:val="both"/>
        <w:rPr>
          <w:rFonts w:asciiTheme="minorHAnsi" w:hAnsiTheme="minorHAnsi" w:cs="Calibri"/>
          <w:sz w:val="22"/>
          <w:szCs w:val="22"/>
        </w:rPr>
      </w:pPr>
      <w:r w:rsidRPr="00B326F9">
        <w:rPr>
          <w:rFonts w:asciiTheme="minorHAnsi" w:hAnsiTheme="minorHAnsi" w:cs="Calibri"/>
          <w:sz w:val="22"/>
          <w:szCs w:val="22"/>
        </w:rPr>
        <w:t>Registrul Litigiilor (RL)</w:t>
      </w:r>
    </w:p>
    <w:p w:rsidR="00BF356B" w:rsidRPr="00B326F9" w:rsidRDefault="00BF356B" w:rsidP="00BF356B">
      <w:pPr>
        <w:numPr>
          <w:ilvl w:val="0"/>
          <w:numId w:val="16"/>
        </w:numPr>
        <w:tabs>
          <w:tab w:val="left" w:pos="1560"/>
        </w:tabs>
        <w:suppressAutoHyphens w:val="0"/>
        <w:autoSpaceDE w:val="0"/>
        <w:spacing w:after="120"/>
        <w:ind w:left="1560"/>
        <w:jc w:val="both"/>
        <w:rPr>
          <w:rFonts w:asciiTheme="minorHAnsi" w:hAnsiTheme="minorHAnsi" w:cs="Calibri"/>
          <w:sz w:val="22"/>
          <w:szCs w:val="22"/>
        </w:rPr>
      </w:pPr>
      <w:r w:rsidRPr="00B326F9">
        <w:rPr>
          <w:rFonts w:asciiTheme="minorHAnsi" w:hAnsiTheme="minorHAnsi" w:cs="Calibri"/>
          <w:sz w:val="22"/>
          <w:szCs w:val="22"/>
        </w:rPr>
        <w:t>Registrul Comertului (RC)</w:t>
      </w:r>
    </w:p>
    <w:p w:rsidR="00BF356B" w:rsidRPr="00B326F9" w:rsidRDefault="00BF356B" w:rsidP="00BF356B">
      <w:pPr>
        <w:numPr>
          <w:ilvl w:val="0"/>
          <w:numId w:val="16"/>
        </w:numPr>
        <w:tabs>
          <w:tab w:val="left" w:pos="1560"/>
        </w:tabs>
        <w:suppressAutoHyphens w:val="0"/>
        <w:autoSpaceDE w:val="0"/>
        <w:spacing w:after="120"/>
        <w:ind w:left="1560"/>
        <w:jc w:val="both"/>
        <w:rPr>
          <w:rFonts w:asciiTheme="minorHAnsi" w:hAnsiTheme="minorHAnsi" w:cs="Calibri"/>
          <w:sz w:val="22"/>
          <w:szCs w:val="22"/>
        </w:rPr>
      </w:pPr>
      <w:r w:rsidRPr="00B326F9">
        <w:rPr>
          <w:rFonts w:asciiTheme="minorHAnsi" w:hAnsiTheme="minorHAnsi" w:cs="Calibri"/>
          <w:sz w:val="22"/>
          <w:szCs w:val="22"/>
        </w:rPr>
        <w:t>Buletinul Procedurilor de Insolventa (BPI)</w:t>
      </w:r>
    </w:p>
    <w:p w:rsidR="00BF356B" w:rsidRPr="00B326F9" w:rsidRDefault="00BF356B" w:rsidP="00BF356B">
      <w:pPr>
        <w:numPr>
          <w:ilvl w:val="0"/>
          <w:numId w:val="16"/>
        </w:numPr>
        <w:tabs>
          <w:tab w:val="left" w:pos="1560"/>
        </w:tabs>
        <w:suppressAutoHyphens w:val="0"/>
        <w:autoSpaceDE w:val="0"/>
        <w:spacing w:after="120"/>
        <w:ind w:left="1560"/>
        <w:jc w:val="both"/>
        <w:rPr>
          <w:rFonts w:asciiTheme="minorHAnsi" w:hAnsiTheme="minorHAnsi" w:cs="Calibri"/>
          <w:sz w:val="22"/>
          <w:szCs w:val="22"/>
        </w:rPr>
      </w:pPr>
      <w:r w:rsidRPr="00B326F9">
        <w:rPr>
          <w:rFonts w:asciiTheme="minorHAnsi" w:hAnsiTheme="minorHAnsi" w:cs="Calibri"/>
          <w:sz w:val="22"/>
          <w:szCs w:val="22"/>
        </w:rPr>
        <w:t>Portalul Serviciilor Online al institutiei ONRC</w:t>
      </w:r>
    </w:p>
    <w:p w:rsidR="00BF356B" w:rsidRPr="00B326F9" w:rsidRDefault="00BF356B" w:rsidP="00BF356B">
      <w:pPr>
        <w:numPr>
          <w:ilvl w:val="0"/>
          <w:numId w:val="16"/>
        </w:numPr>
        <w:tabs>
          <w:tab w:val="left" w:pos="1560"/>
        </w:tabs>
        <w:suppressAutoHyphens w:val="0"/>
        <w:autoSpaceDE w:val="0"/>
        <w:spacing w:after="120"/>
        <w:ind w:left="1560"/>
        <w:jc w:val="both"/>
        <w:rPr>
          <w:rFonts w:asciiTheme="minorHAnsi" w:hAnsiTheme="minorHAnsi" w:cs="Calibri"/>
          <w:sz w:val="22"/>
          <w:szCs w:val="22"/>
        </w:rPr>
      </w:pPr>
      <w:r w:rsidRPr="00B326F9">
        <w:rPr>
          <w:rFonts w:asciiTheme="minorHAnsi" w:hAnsiTheme="minorHAnsi" w:cs="Calibri"/>
          <w:sz w:val="22"/>
          <w:szCs w:val="22"/>
        </w:rPr>
        <w:t>Nomenclatoare(centrale – RC+RL, BPI si locale)</w:t>
      </w:r>
    </w:p>
    <w:p w:rsidR="00BF356B" w:rsidRPr="00B326F9" w:rsidRDefault="00BF356B" w:rsidP="00BF356B">
      <w:pPr>
        <w:numPr>
          <w:ilvl w:val="0"/>
          <w:numId w:val="16"/>
        </w:numPr>
        <w:tabs>
          <w:tab w:val="left" w:pos="1560"/>
        </w:tabs>
        <w:suppressAutoHyphens w:val="0"/>
        <w:autoSpaceDE w:val="0"/>
        <w:spacing w:after="120"/>
        <w:ind w:left="1560"/>
        <w:jc w:val="both"/>
        <w:rPr>
          <w:rFonts w:asciiTheme="minorHAnsi" w:hAnsiTheme="minorHAnsi" w:cs="Calibri"/>
          <w:sz w:val="22"/>
          <w:szCs w:val="22"/>
        </w:rPr>
      </w:pPr>
      <w:r w:rsidRPr="00B326F9">
        <w:rPr>
          <w:rFonts w:asciiTheme="minorHAnsi" w:hAnsiTheme="minorHAnsi" w:cs="Calibri"/>
          <w:sz w:val="22"/>
          <w:szCs w:val="22"/>
        </w:rPr>
        <w:t>Taxe</w:t>
      </w:r>
    </w:p>
    <w:p w:rsidR="00BF356B" w:rsidRPr="00B326F9" w:rsidRDefault="00BF356B" w:rsidP="00BF356B">
      <w:pPr>
        <w:numPr>
          <w:ilvl w:val="0"/>
          <w:numId w:val="16"/>
        </w:numPr>
        <w:tabs>
          <w:tab w:val="left" w:pos="1560"/>
        </w:tabs>
        <w:suppressAutoHyphens w:val="0"/>
        <w:autoSpaceDE w:val="0"/>
        <w:spacing w:after="120"/>
        <w:ind w:left="1560"/>
        <w:jc w:val="both"/>
        <w:rPr>
          <w:rFonts w:asciiTheme="minorHAnsi" w:hAnsiTheme="minorHAnsi" w:cs="Calibri"/>
          <w:sz w:val="22"/>
          <w:szCs w:val="22"/>
        </w:rPr>
      </w:pPr>
      <w:r w:rsidRPr="00B326F9">
        <w:rPr>
          <w:rFonts w:asciiTheme="minorHAnsi" w:hAnsiTheme="minorHAnsi" w:cs="Calibri"/>
          <w:sz w:val="22"/>
          <w:szCs w:val="22"/>
        </w:rPr>
        <w:t>Publicare date catre alte institutii</w:t>
      </w:r>
    </w:p>
    <w:p w:rsidR="00BF356B" w:rsidRPr="00B326F9" w:rsidRDefault="00BF356B" w:rsidP="00BF356B">
      <w:pPr>
        <w:numPr>
          <w:ilvl w:val="0"/>
          <w:numId w:val="16"/>
        </w:numPr>
        <w:tabs>
          <w:tab w:val="left" w:pos="1560"/>
        </w:tabs>
        <w:suppressAutoHyphens w:val="0"/>
        <w:autoSpaceDE w:val="0"/>
        <w:spacing w:after="120"/>
        <w:ind w:left="1560"/>
        <w:jc w:val="both"/>
        <w:rPr>
          <w:rFonts w:asciiTheme="minorHAnsi" w:hAnsiTheme="minorHAnsi" w:cs="Calibri"/>
          <w:sz w:val="22"/>
          <w:szCs w:val="22"/>
        </w:rPr>
      </w:pPr>
      <w:r w:rsidRPr="00B326F9">
        <w:rPr>
          <w:rFonts w:asciiTheme="minorHAnsi" w:hAnsiTheme="minorHAnsi" w:cs="Calibri"/>
          <w:sz w:val="22"/>
          <w:szCs w:val="22"/>
        </w:rPr>
        <w:t>Sistem de securitate interna (central si local) si externa (Aplicatia Centralizata de Management Utilizatori - ACMU)</w:t>
      </w:r>
    </w:p>
    <w:p w:rsidR="00BF356B" w:rsidRPr="00B326F9" w:rsidRDefault="00BF356B" w:rsidP="00BF356B">
      <w:pPr>
        <w:numPr>
          <w:ilvl w:val="0"/>
          <w:numId w:val="16"/>
        </w:numPr>
        <w:tabs>
          <w:tab w:val="left" w:pos="1560"/>
        </w:tabs>
        <w:suppressAutoHyphens w:val="0"/>
        <w:autoSpaceDE w:val="0"/>
        <w:spacing w:after="120"/>
        <w:ind w:left="1560"/>
        <w:jc w:val="both"/>
        <w:rPr>
          <w:rFonts w:asciiTheme="minorHAnsi" w:hAnsiTheme="minorHAnsi" w:cs="Calibri"/>
          <w:sz w:val="22"/>
          <w:szCs w:val="22"/>
        </w:rPr>
      </w:pPr>
      <w:r w:rsidRPr="00B326F9">
        <w:rPr>
          <w:rFonts w:asciiTheme="minorHAnsi" w:hAnsiTheme="minorHAnsi" w:cs="Calibri"/>
          <w:sz w:val="22"/>
          <w:szCs w:val="22"/>
        </w:rPr>
        <w:t>Raportare Analitica</w:t>
      </w:r>
    </w:p>
    <w:p w:rsidR="00BF356B" w:rsidRPr="00B326F9" w:rsidRDefault="00BF356B" w:rsidP="00BF356B">
      <w:pPr>
        <w:pStyle w:val="Listparagraf"/>
        <w:numPr>
          <w:ilvl w:val="0"/>
          <w:numId w:val="24"/>
        </w:numPr>
        <w:suppressAutoHyphens w:val="0"/>
        <w:spacing w:line="268" w:lineRule="exact"/>
        <w:ind w:right="1100"/>
        <w:jc w:val="both"/>
        <w:rPr>
          <w:rFonts w:asciiTheme="minorHAnsi" w:hAnsiTheme="minorHAnsi" w:cs="Calibri"/>
          <w:sz w:val="22"/>
          <w:szCs w:val="22"/>
        </w:rPr>
      </w:pPr>
      <w:r w:rsidRPr="00B326F9">
        <w:rPr>
          <w:rFonts w:asciiTheme="minorHAnsi" w:hAnsiTheme="minorHAnsi" w:cs="Calibri"/>
          <w:sz w:val="22"/>
          <w:szCs w:val="22"/>
        </w:rPr>
        <w:t>Alte aplicatii istorice (implementate anterior proiectului e-Guvernare):</w:t>
      </w:r>
    </w:p>
    <w:p w:rsidR="00BF356B" w:rsidRPr="00B326F9" w:rsidRDefault="00BF356B" w:rsidP="00BF356B">
      <w:pPr>
        <w:numPr>
          <w:ilvl w:val="0"/>
          <w:numId w:val="16"/>
        </w:numPr>
        <w:tabs>
          <w:tab w:val="left" w:pos="1560"/>
        </w:tabs>
        <w:suppressAutoHyphens w:val="0"/>
        <w:autoSpaceDE w:val="0"/>
        <w:spacing w:after="120"/>
        <w:ind w:left="1560"/>
        <w:jc w:val="both"/>
        <w:rPr>
          <w:rFonts w:asciiTheme="minorHAnsi" w:hAnsiTheme="minorHAnsi" w:cs="Calibri"/>
          <w:sz w:val="22"/>
          <w:szCs w:val="22"/>
        </w:rPr>
      </w:pPr>
      <w:r w:rsidRPr="00B326F9">
        <w:rPr>
          <w:rFonts w:asciiTheme="minorHAnsi" w:hAnsiTheme="minorHAnsi" w:cs="Calibri"/>
          <w:sz w:val="22"/>
          <w:szCs w:val="22"/>
        </w:rPr>
        <w:t>Casierie – aplicatie ce ruleaza la nivel central si local (FOXPro)</w:t>
      </w:r>
    </w:p>
    <w:p w:rsidR="00BF356B" w:rsidRPr="00B326F9" w:rsidRDefault="00BF356B" w:rsidP="00BF356B">
      <w:pPr>
        <w:numPr>
          <w:ilvl w:val="0"/>
          <w:numId w:val="16"/>
        </w:numPr>
        <w:tabs>
          <w:tab w:val="left" w:pos="1560"/>
        </w:tabs>
        <w:suppressAutoHyphens w:val="0"/>
        <w:autoSpaceDE w:val="0"/>
        <w:spacing w:after="120"/>
        <w:ind w:left="1560"/>
        <w:jc w:val="both"/>
        <w:rPr>
          <w:rFonts w:asciiTheme="minorHAnsi" w:hAnsiTheme="minorHAnsi" w:cs="Calibri"/>
          <w:sz w:val="22"/>
          <w:szCs w:val="22"/>
        </w:rPr>
      </w:pPr>
      <w:r w:rsidRPr="00B326F9">
        <w:rPr>
          <w:rFonts w:asciiTheme="minorHAnsi" w:hAnsiTheme="minorHAnsi" w:cs="Calibri"/>
          <w:sz w:val="22"/>
          <w:szCs w:val="22"/>
        </w:rPr>
        <w:t>CAPTIVA – aplicatie de arhivare ce ruleaza la nivel local si central (EMC Captiva)</w:t>
      </w:r>
    </w:p>
    <w:p w:rsidR="00BF356B" w:rsidRPr="00B326F9" w:rsidRDefault="00BF356B" w:rsidP="00BF356B">
      <w:pPr>
        <w:numPr>
          <w:ilvl w:val="0"/>
          <w:numId w:val="16"/>
        </w:numPr>
        <w:tabs>
          <w:tab w:val="left" w:pos="1560"/>
        </w:tabs>
        <w:suppressAutoHyphens w:val="0"/>
        <w:autoSpaceDE w:val="0"/>
        <w:spacing w:after="120"/>
        <w:ind w:left="1560"/>
        <w:jc w:val="both"/>
        <w:rPr>
          <w:rFonts w:asciiTheme="minorHAnsi" w:hAnsiTheme="minorHAnsi" w:cs="Calibri"/>
          <w:sz w:val="22"/>
          <w:szCs w:val="22"/>
        </w:rPr>
      </w:pPr>
      <w:r w:rsidRPr="00B326F9">
        <w:rPr>
          <w:rFonts w:asciiTheme="minorHAnsi" w:hAnsiTheme="minorHAnsi" w:cs="Calibri"/>
          <w:sz w:val="22"/>
          <w:szCs w:val="22"/>
        </w:rPr>
        <w:t>SAE (Sistemul de Arhivare Electronica) – aplicatie ce ruleaza la nivel central (WebSphere AS, DB2Content Manager, Java, UDB DB2)</w:t>
      </w:r>
    </w:p>
    <w:p w:rsidR="00BF356B" w:rsidRPr="00B326F9" w:rsidRDefault="00BF356B" w:rsidP="00BF356B">
      <w:pPr>
        <w:numPr>
          <w:ilvl w:val="0"/>
          <w:numId w:val="16"/>
        </w:numPr>
        <w:tabs>
          <w:tab w:val="left" w:pos="1560"/>
        </w:tabs>
        <w:suppressAutoHyphens w:val="0"/>
        <w:autoSpaceDE w:val="0"/>
        <w:spacing w:after="120"/>
        <w:ind w:left="1560"/>
        <w:jc w:val="both"/>
        <w:rPr>
          <w:rFonts w:asciiTheme="minorHAnsi" w:hAnsiTheme="minorHAnsi" w:cs="Calibri"/>
          <w:sz w:val="22"/>
          <w:szCs w:val="22"/>
        </w:rPr>
      </w:pPr>
      <w:r w:rsidRPr="00B326F9">
        <w:rPr>
          <w:rFonts w:asciiTheme="minorHAnsi" w:hAnsiTheme="minorHAnsi" w:cs="Calibri"/>
          <w:sz w:val="22"/>
          <w:szCs w:val="22"/>
        </w:rPr>
        <w:t>Clienti/ facturi – aplicatie din suita ERP ce ruleaza la nivel central si local (FOXPro) si care administreaza din punct de vedere contabil clientii ONRC generand facturi si monitorizand stadiul acestor facturi.</w:t>
      </w:r>
    </w:p>
    <w:p w:rsidR="00BF356B" w:rsidRPr="00B326F9" w:rsidRDefault="00BF356B" w:rsidP="00BF356B">
      <w:pPr>
        <w:pStyle w:val="Listparagraf"/>
        <w:numPr>
          <w:ilvl w:val="0"/>
          <w:numId w:val="24"/>
        </w:numPr>
        <w:suppressAutoHyphens w:val="0"/>
        <w:spacing w:line="268" w:lineRule="exact"/>
        <w:ind w:right="1100"/>
        <w:jc w:val="both"/>
        <w:rPr>
          <w:rFonts w:asciiTheme="minorHAnsi" w:hAnsiTheme="minorHAnsi" w:cs="Calibri"/>
          <w:sz w:val="22"/>
          <w:szCs w:val="22"/>
        </w:rPr>
      </w:pPr>
      <w:r w:rsidRPr="00B326F9">
        <w:rPr>
          <w:rFonts w:asciiTheme="minorHAnsi" w:hAnsiTheme="minorHAnsi" w:cs="Calibri"/>
          <w:sz w:val="22"/>
          <w:szCs w:val="22"/>
        </w:rPr>
        <w:t>Aplicatii externe:</w:t>
      </w:r>
    </w:p>
    <w:p w:rsidR="00BF356B" w:rsidRPr="00B326F9" w:rsidRDefault="00BF356B" w:rsidP="00BF356B">
      <w:pPr>
        <w:numPr>
          <w:ilvl w:val="0"/>
          <w:numId w:val="16"/>
        </w:numPr>
        <w:tabs>
          <w:tab w:val="left" w:pos="1560"/>
        </w:tabs>
        <w:suppressAutoHyphens w:val="0"/>
        <w:autoSpaceDE w:val="0"/>
        <w:spacing w:after="120"/>
        <w:ind w:left="1560"/>
        <w:jc w:val="both"/>
        <w:rPr>
          <w:rFonts w:asciiTheme="minorHAnsi" w:hAnsiTheme="minorHAnsi" w:cs="Calibri"/>
          <w:sz w:val="22"/>
          <w:szCs w:val="22"/>
        </w:rPr>
      </w:pPr>
      <w:r w:rsidRPr="00B326F9">
        <w:rPr>
          <w:rFonts w:asciiTheme="minorHAnsi" w:hAnsiTheme="minorHAnsi" w:cs="Calibri"/>
          <w:sz w:val="22"/>
          <w:szCs w:val="22"/>
        </w:rPr>
        <w:t>Obtinere CUI – MFP</w:t>
      </w:r>
    </w:p>
    <w:p w:rsidR="00BF356B" w:rsidRPr="00B326F9" w:rsidRDefault="00BF356B" w:rsidP="00BF356B">
      <w:pPr>
        <w:numPr>
          <w:ilvl w:val="0"/>
          <w:numId w:val="16"/>
        </w:numPr>
        <w:tabs>
          <w:tab w:val="left" w:pos="1560"/>
        </w:tabs>
        <w:suppressAutoHyphens w:val="0"/>
        <w:autoSpaceDE w:val="0"/>
        <w:spacing w:after="120"/>
        <w:ind w:left="1560"/>
        <w:jc w:val="both"/>
        <w:rPr>
          <w:rFonts w:asciiTheme="minorHAnsi" w:hAnsiTheme="minorHAnsi" w:cs="Calibri"/>
          <w:sz w:val="22"/>
          <w:szCs w:val="22"/>
        </w:rPr>
      </w:pPr>
      <w:r w:rsidRPr="00B326F9">
        <w:rPr>
          <w:rFonts w:asciiTheme="minorHAnsi" w:hAnsiTheme="minorHAnsi" w:cs="Calibri"/>
          <w:sz w:val="22"/>
          <w:szCs w:val="22"/>
        </w:rPr>
        <w:t>Obtinere cazier fiscal – MFP</w:t>
      </w:r>
    </w:p>
    <w:p w:rsidR="00900B3A" w:rsidRPr="00B326F9" w:rsidRDefault="00BF356B" w:rsidP="00900B3A">
      <w:pPr>
        <w:numPr>
          <w:ilvl w:val="0"/>
          <w:numId w:val="16"/>
        </w:numPr>
        <w:tabs>
          <w:tab w:val="left" w:pos="1560"/>
        </w:tabs>
        <w:suppressAutoHyphens w:val="0"/>
        <w:autoSpaceDE w:val="0"/>
        <w:spacing w:after="120"/>
        <w:ind w:left="1560"/>
        <w:jc w:val="both"/>
        <w:rPr>
          <w:rFonts w:asciiTheme="minorHAnsi" w:hAnsiTheme="minorHAnsi" w:cs="Calibri"/>
          <w:sz w:val="22"/>
          <w:szCs w:val="22"/>
        </w:rPr>
      </w:pPr>
      <w:r w:rsidRPr="00B326F9">
        <w:rPr>
          <w:rFonts w:asciiTheme="minorHAnsi" w:hAnsiTheme="minorHAnsi" w:cs="Calibri"/>
          <w:sz w:val="22"/>
          <w:szCs w:val="22"/>
        </w:rPr>
        <w:t>Monitorul Oficial</w:t>
      </w:r>
    </w:p>
    <w:p w:rsidR="00BF356B" w:rsidRPr="00B326F9" w:rsidRDefault="00BF356B" w:rsidP="00BF356B">
      <w:pPr>
        <w:numPr>
          <w:ilvl w:val="0"/>
          <w:numId w:val="16"/>
        </w:numPr>
        <w:tabs>
          <w:tab w:val="left" w:pos="1560"/>
        </w:tabs>
        <w:suppressAutoHyphens w:val="0"/>
        <w:autoSpaceDE w:val="0"/>
        <w:spacing w:after="120"/>
        <w:ind w:left="1560"/>
        <w:jc w:val="both"/>
        <w:rPr>
          <w:rFonts w:asciiTheme="minorHAnsi" w:hAnsiTheme="minorHAnsi" w:cs="Calibri"/>
          <w:sz w:val="22"/>
          <w:szCs w:val="22"/>
        </w:rPr>
      </w:pPr>
      <w:r w:rsidRPr="00B326F9">
        <w:rPr>
          <w:rFonts w:asciiTheme="minorHAnsi" w:hAnsiTheme="minorHAnsi" w:cs="Calibri"/>
          <w:sz w:val="22"/>
          <w:szCs w:val="22"/>
        </w:rPr>
        <w:t>ECRIS - MJ</w:t>
      </w:r>
    </w:p>
    <w:p w:rsidR="00BF356B" w:rsidRPr="00B326F9" w:rsidRDefault="00BF356B" w:rsidP="00BF356B">
      <w:pPr>
        <w:numPr>
          <w:ilvl w:val="0"/>
          <w:numId w:val="16"/>
        </w:numPr>
        <w:tabs>
          <w:tab w:val="left" w:pos="1560"/>
        </w:tabs>
        <w:suppressAutoHyphens w:val="0"/>
        <w:autoSpaceDE w:val="0"/>
        <w:spacing w:after="120"/>
        <w:ind w:left="1560"/>
        <w:jc w:val="both"/>
        <w:rPr>
          <w:rFonts w:asciiTheme="minorHAnsi" w:hAnsiTheme="minorHAnsi" w:cs="Calibri"/>
          <w:sz w:val="22"/>
          <w:szCs w:val="22"/>
        </w:rPr>
      </w:pPr>
      <w:r w:rsidRPr="00B326F9">
        <w:rPr>
          <w:rFonts w:asciiTheme="minorHAnsi" w:hAnsiTheme="minorHAnsi" w:cs="Calibri"/>
          <w:sz w:val="22"/>
          <w:szCs w:val="22"/>
        </w:rPr>
        <w:t>SEN - „Platformă pentru integrarea serviciilor de e-guvernare în Sistemul Electronic Naţional” din cadrul Ministerului Comunicaţiilor şi Societăţii Informaţionale reprezentate de PCU şi OneStopShop</w:t>
      </w:r>
    </w:p>
    <w:p w:rsidR="00BF356B" w:rsidRPr="00B326F9" w:rsidRDefault="00BF356B" w:rsidP="00BF356B">
      <w:pPr>
        <w:numPr>
          <w:ilvl w:val="0"/>
          <w:numId w:val="16"/>
        </w:numPr>
        <w:tabs>
          <w:tab w:val="left" w:pos="1560"/>
        </w:tabs>
        <w:suppressAutoHyphens w:val="0"/>
        <w:autoSpaceDE w:val="0"/>
        <w:spacing w:after="120"/>
        <w:ind w:left="1560"/>
        <w:jc w:val="both"/>
        <w:rPr>
          <w:rFonts w:asciiTheme="minorHAnsi" w:hAnsiTheme="minorHAnsi" w:cs="Calibri"/>
          <w:sz w:val="22"/>
          <w:szCs w:val="22"/>
        </w:rPr>
      </w:pPr>
      <w:r w:rsidRPr="00B326F9">
        <w:rPr>
          <w:rFonts w:asciiTheme="minorHAnsi" w:hAnsiTheme="minorHAnsi" w:cs="Calibri"/>
          <w:sz w:val="22"/>
          <w:szCs w:val="22"/>
        </w:rPr>
        <w:lastRenderedPageBreak/>
        <w:t>Lista practicieni in insolventa – UNPIR</w:t>
      </w:r>
    </w:p>
    <w:p w:rsidR="00BF356B" w:rsidRPr="00B326F9" w:rsidRDefault="00BF356B" w:rsidP="00BF356B">
      <w:pPr>
        <w:numPr>
          <w:ilvl w:val="0"/>
          <w:numId w:val="16"/>
        </w:numPr>
        <w:tabs>
          <w:tab w:val="left" w:pos="1560"/>
        </w:tabs>
        <w:suppressAutoHyphens w:val="0"/>
        <w:autoSpaceDE w:val="0"/>
        <w:spacing w:after="120"/>
        <w:ind w:left="1560"/>
        <w:jc w:val="both"/>
        <w:rPr>
          <w:rFonts w:asciiTheme="minorHAnsi" w:hAnsiTheme="minorHAnsi" w:cs="Calibri"/>
          <w:sz w:val="22"/>
          <w:szCs w:val="22"/>
        </w:rPr>
      </w:pPr>
      <w:r w:rsidRPr="00B326F9">
        <w:rPr>
          <w:rFonts w:asciiTheme="minorHAnsi" w:hAnsiTheme="minorHAnsi" w:cs="Calibri"/>
          <w:sz w:val="22"/>
          <w:szCs w:val="22"/>
        </w:rPr>
        <w:t>Autoritati certificate digitale calificare</w:t>
      </w:r>
      <w:bookmarkStart w:id="17" w:name="_Toc347356951"/>
    </w:p>
    <w:p w:rsidR="004D2B8B" w:rsidRPr="00B326F9" w:rsidRDefault="004D2B8B" w:rsidP="00BF356B">
      <w:pPr>
        <w:spacing w:before="120"/>
        <w:jc w:val="both"/>
        <w:rPr>
          <w:rFonts w:asciiTheme="minorHAnsi" w:hAnsiTheme="minorHAnsi" w:cs="Calibri"/>
          <w:b/>
          <w:sz w:val="22"/>
          <w:szCs w:val="22"/>
        </w:rPr>
      </w:pPr>
    </w:p>
    <w:p w:rsidR="00BF356B" w:rsidRPr="00B326F9" w:rsidRDefault="00BF356B" w:rsidP="00BF356B">
      <w:pPr>
        <w:spacing w:before="120"/>
        <w:jc w:val="both"/>
        <w:rPr>
          <w:rFonts w:asciiTheme="minorHAnsi" w:hAnsiTheme="minorHAnsi" w:cs="Calibri"/>
          <w:b/>
          <w:sz w:val="22"/>
          <w:szCs w:val="22"/>
        </w:rPr>
      </w:pPr>
      <w:r w:rsidRPr="00B326F9">
        <w:rPr>
          <w:rFonts w:asciiTheme="minorHAnsi" w:hAnsiTheme="minorHAnsi" w:cs="Calibri"/>
          <w:b/>
          <w:sz w:val="22"/>
          <w:szCs w:val="22"/>
        </w:rPr>
        <w:t>Infrastructura hardware</w:t>
      </w:r>
      <w:bookmarkEnd w:id="17"/>
    </w:p>
    <w:p w:rsidR="00E441C7" w:rsidRPr="00B326F9" w:rsidRDefault="00E441C7" w:rsidP="00BF356B">
      <w:pPr>
        <w:spacing w:before="120"/>
        <w:jc w:val="both"/>
        <w:rPr>
          <w:rFonts w:asciiTheme="minorHAnsi" w:hAnsiTheme="minorHAnsi" w:cs="Calibri"/>
          <w:b/>
          <w:sz w:val="22"/>
          <w:szCs w:val="22"/>
        </w:rPr>
      </w:pPr>
    </w:p>
    <w:p w:rsidR="00BF356B" w:rsidRPr="00B326F9" w:rsidRDefault="00BF356B" w:rsidP="00BF356B">
      <w:pPr>
        <w:rPr>
          <w:rFonts w:asciiTheme="minorHAnsi" w:hAnsiTheme="minorHAnsi" w:cs="Calibri"/>
          <w:sz w:val="22"/>
          <w:szCs w:val="22"/>
          <w:lang w:eastAsia="ar-SA"/>
        </w:rPr>
      </w:pPr>
      <w:r w:rsidRPr="00B326F9">
        <w:rPr>
          <w:rFonts w:asciiTheme="minorHAnsi" w:hAnsiTheme="minorHAnsi" w:cs="Calibri"/>
          <w:sz w:val="22"/>
          <w:szCs w:val="22"/>
          <w:lang w:eastAsia="ar-SA"/>
        </w:rPr>
        <w:t xml:space="preserve">În fiecare </w:t>
      </w:r>
      <w:r w:rsidRPr="00B326F9">
        <w:rPr>
          <w:rFonts w:asciiTheme="minorHAnsi" w:hAnsiTheme="minorHAnsi" w:cs="Calibri"/>
          <w:b/>
          <w:sz w:val="22"/>
          <w:szCs w:val="22"/>
          <w:lang w:eastAsia="ar-SA"/>
        </w:rPr>
        <w:t>ORCT</w:t>
      </w:r>
      <w:r w:rsidRPr="00B326F9">
        <w:rPr>
          <w:rFonts w:asciiTheme="minorHAnsi" w:hAnsiTheme="minorHAnsi" w:cs="Calibri"/>
          <w:sz w:val="22"/>
          <w:szCs w:val="22"/>
          <w:lang w:eastAsia="ar-SA"/>
        </w:rPr>
        <w:t xml:space="preserve"> funcţionează reţele locale proprii, cablare structurată voce-date, în general.</w:t>
      </w:r>
    </w:p>
    <w:p w:rsidR="00BF356B" w:rsidRPr="00B326F9" w:rsidRDefault="00BF356B" w:rsidP="00BF356B">
      <w:pPr>
        <w:rPr>
          <w:rFonts w:asciiTheme="minorHAnsi" w:hAnsiTheme="minorHAnsi" w:cs="Calibri"/>
          <w:sz w:val="22"/>
          <w:szCs w:val="22"/>
          <w:lang w:eastAsia="ar-SA"/>
        </w:rPr>
      </w:pPr>
      <w:r w:rsidRPr="00B326F9">
        <w:rPr>
          <w:rFonts w:asciiTheme="minorHAnsi" w:hAnsiTheme="minorHAnsi" w:cs="Calibri"/>
          <w:sz w:val="22"/>
          <w:szCs w:val="22"/>
          <w:lang w:eastAsia="ar-SA"/>
        </w:rPr>
        <w:t>Principalele echipamente din dotarea fiecărui ORCT:</w:t>
      </w:r>
    </w:p>
    <w:p w:rsidR="00BF356B" w:rsidRPr="00B326F9" w:rsidRDefault="00BF356B" w:rsidP="00BF356B">
      <w:pPr>
        <w:ind w:firstLine="567"/>
        <w:rPr>
          <w:rFonts w:asciiTheme="minorHAnsi" w:eastAsia="Times New Roman" w:hAnsiTheme="minorHAnsi" w:cs="Calibri"/>
          <w:b/>
          <w:sz w:val="22"/>
          <w:szCs w:val="22"/>
        </w:rPr>
      </w:pPr>
      <w:r w:rsidRPr="00B326F9">
        <w:rPr>
          <w:rFonts w:asciiTheme="minorHAnsi" w:eastAsia="Times New Roman" w:hAnsiTheme="minorHAnsi" w:cs="Calibri"/>
          <w:b/>
          <w:sz w:val="22"/>
          <w:szCs w:val="22"/>
        </w:rPr>
        <w:t>LAN</w:t>
      </w:r>
    </w:p>
    <w:p w:rsidR="00BF356B" w:rsidRPr="00B326F9" w:rsidRDefault="00BF356B" w:rsidP="00A714AC">
      <w:pPr>
        <w:pStyle w:val="Listparagraf"/>
        <w:numPr>
          <w:ilvl w:val="0"/>
          <w:numId w:val="24"/>
        </w:numPr>
        <w:tabs>
          <w:tab w:val="left" w:pos="8370"/>
        </w:tabs>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două servere de baze de date cu sisteme de operare Linux (RedHat, Fedora etc.), Samba şi emulator Novell (MARS NWE);</w:t>
      </w:r>
    </w:p>
    <w:p w:rsidR="00BF356B" w:rsidRPr="00B326F9" w:rsidRDefault="00BF356B" w:rsidP="00A714AC">
      <w:pPr>
        <w:pStyle w:val="Listparagraf"/>
        <w:numPr>
          <w:ilvl w:val="0"/>
          <w:numId w:val="24"/>
        </w:numPr>
        <w:tabs>
          <w:tab w:val="left" w:pos="8370"/>
        </w:tabs>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un server de comunicaţii (Internet) cu sistem de operare Linux (RedHat, Fedora etc.) pe care sunt instalate: server de mail, proxy, server HTTP etc.;</w:t>
      </w:r>
    </w:p>
    <w:p w:rsidR="00BF356B" w:rsidRPr="00B326F9" w:rsidRDefault="00BF356B" w:rsidP="00A714AC">
      <w:pPr>
        <w:pStyle w:val="Listparagraf"/>
        <w:numPr>
          <w:ilvl w:val="0"/>
          <w:numId w:val="24"/>
        </w:numPr>
        <w:tabs>
          <w:tab w:val="left" w:pos="8370"/>
        </w:tabs>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un server/o staţie de lucru dedicat/dedicată cu sistem de operare Windows Server/Windows XP pentru sistemul de arhivare electronică a documentelor;</w:t>
      </w:r>
    </w:p>
    <w:p w:rsidR="00BF356B" w:rsidRPr="00B326F9" w:rsidRDefault="00BF356B" w:rsidP="00A714AC">
      <w:pPr>
        <w:pStyle w:val="Listparagraf"/>
        <w:numPr>
          <w:ilvl w:val="0"/>
          <w:numId w:val="24"/>
        </w:numPr>
        <w:tabs>
          <w:tab w:val="left" w:pos="8370"/>
        </w:tabs>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staţii de lucru cu sistem de operare Windows XP Professional şi Windows Vista Ultimate, Windows 7;</w:t>
      </w:r>
    </w:p>
    <w:p w:rsidR="00BF356B" w:rsidRPr="00B326F9" w:rsidRDefault="00BF356B" w:rsidP="00A714AC">
      <w:pPr>
        <w:pStyle w:val="Listparagraf"/>
        <w:numPr>
          <w:ilvl w:val="0"/>
          <w:numId w:val="24"/>
        </w:numPr>
        <w:tabs>
          <w:tab w:val="left" w:pos="8370"/>
        </w:tabs>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echipamente de reţea (dulapuri de conexiuni, switch-uri);</w:t>
      </w:r>
    </w:p>
    <w:p w:rsidR="00BF356B" w:rsidRPr="00B326F9" w:rsidRDefault="00BF356B" w:rsidP="00A714AC">
      <w:pPr>
        <w:pStyle w:val="Listparagraf"/>
        <w:numPr>
          <w:ilvl w:val="0"/>
          <w:numId w:val="24"/>
        </w:numPr>
        <w:tabs>
          <w:tab w:val="left" w:pos="8370"/>
        </w:tabs>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echipamente de comunicaţie (routere CISCO);</w:t>
      </w:r>
    </w:p>
    <w:p w:rsidR="00BF356B" w:rsidRPr="00B326F9" w:rsidRDefault="00BF356B" w:rsidP="00A714AC">
      <w:pPr>
        <w:pStyle w:val="Listparagraf"/>
        <w:numPr>
          <w:ilvl w:val="0"/>
          <w:numId w:val="24"/>
        </w:numPr>
        <w:tabs>
          <w:tab w:val="left" w:pos="8370"/>
        </w:tabs>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alte echipamente: imprimante, scanere, inscripţionatoare DVD, switch-uri KVM, copiatoare etc.</w:t>
      </w:r>
    </w:p>
    <w:p w:rsidR="00BF356B" w:rsidRPr="00B326F9" w:rsidRDefault="00BF356B" w:rsidP="00BF356B">
      <w:pPr>
        <w:spacing w:line="220" w:lineRule="exact"/>
        <w:jc w:val="both"/>
        <w:rPr>
          <w:rFonts w:asciiTheme="minorHAnsi" w:hAnsiTheme="minorHAnsi" w:cs="Calibri"/>
          <w:sz w:val="22"/>
          <w:szCs w:val="22"/>
        </w:rPr>
      </w:pPr>
    </w:p>
    <w:p w:rsidR="00BF356B" w:rsidRPr="00B326F9" w:rsidRDefault="00BF356B" w:rsidP="00BF356B">
      <w:pPr>
        <w:tabs>
          <w:tab w:val="left" w:pos="1800"/>
        </w:tabs>
        <w:jc w:val="both"/>
        <w:rPr>
          <w:rFonts w:asciiTheme="minorHAnsi" w:eastAsia="Times New Roman" w:hAnsiTheme="minorHAnsi" w:cs="Calibri"/>
          <w:b/>
          <w:sz w:val="22"/>
          <w:szCs w:val="22"/>
        </w:rPr>
      </w:pPr>
      <w:r w:rsidRPr="00B326F9">
        <w:rPr>
          <w:rFonts w:asciiTheme="minorHAnsi" w:hAnsiTheme="minorHAnsi" w:cs="Calibri"/>
          <w:sz w:val="22"/>
          <w:szCs w:val="22"/>
        </w:rPr>
        <w:t xml:space="preserve">        </w:t>
      </w:r>
      <w:r w:rsidRPr="00B326F9">
        <w:rPr>
          <w:rFonts w:asciiTheme="minorHAnsi" w:eastAsia="Times New Roman" w:hAnsiTheme="minorHAnsi" w:cs="Calibri"/>
          <w:b/>
          <w:sz w:val="22"/>
          <w:szCs w:val="22"/>
        </w:rPr>
        <w:t>DMZ</w:t>
      </w:r>
    </w:p>
    <w:p w:rsidR="00BF356B" w:rsidRPr="00B326F9" w:rsidRDefault="00BF356B" w:rsidP="00BF356B">
      <w:pPr>
        <w:pStyle w:val="Listparagraf"/>
        <w:numPr>
          <w:ilvl w:val="0"/>
          <w:numId w:val="24"/>
        </w:numPr>
        <w:suppressAutoHyphens w:val="0"/>
        <w:spacing w:line="268" w:lineRule="exact"/>
        <w:ind w:right="1100"/>
        <w:jc w:val="both"/>
        <w:rPr>
          <w:rFonts w:asciiTheme="minorHAnsi" w:hAnsiTheme="minorHAnsi" w:cs="Calibri"/>
          <w:sz w:val="22"/>
          <w:szCs w:val="22"/>
        </w:rPr>
      </w:pPr>
      <w:r w:rsidRPr="00B326F9">
        <w:rPr>
          <w:rFonts w:asciiTheme="minorHAnsi" w:hAnsiTheme="minorHAnsi" w:cs="Calibri"/>
          <w:sz w:val="22"/>
          <w:szCs w:val="22"/>
        </w:rPr>
        <w:t>Infrastructura SII</w:t>
      </w:r>
    </w:p>
    <w:p w:rsidR="00BF356B" w:rsidRPr="00B326F9" w:rsidRDefault="00BF356B" w:rsidP="00BF356B">
      <w:pPr>
        <w:rPr>
          <w:rFonts w:asciiTheme="minorHAnsi" w:hAnsiTheme="minorHAnsi" w:cs="Calibri"/>
          <w:sz w:val="22"/>
          <w:szCs w:val="22"/>
          <w:lang w:eastAsia="ar-SA"/>
        </w:rPr>
      </w:pPr>
    </w:p>
    <w:p w:rsidR="00BF356B" w:rsidRPr="00B326F9" w:rsidRDefault="00BF356B" w:rsidP="00BF356B">
      <w:pPr>
        <w:jc w:val="both"/>
        <w:rPr>
          <w:rFonts w:asciiTheme="minorHAnsi" w:hAnsiTheme="minorHAnsi" w:cs="Calibri"/>
          <w:sz w:val="22"/>
          <w:szCs w:val="22"/>
          <w:lang w:eastAsia="ar-SA"/>
        </w:rPr>
      </w:pPr>
      <w:r w:rsidRPr="00B326F9">
        <w:rPr>
          <w:rFonts w:asciiTheme="minorHAnsi" w:hAnsiTheme="minorHAnsi" w:cs="Calibri"/>
          <w:sz w:val="22"/>
          <w:szCs w:val="22"/>
          <w:lang w:eastAsia="ar-SA"/>
        </w:rPr>
        <w:t xml:space="preserve">La sediul </w:t>
      </w:r>
      <w:r w:rsidRPr="00B326F9">
        <w:rPr>
          <w:rFonts w:asciiTheme="minorHAnsi" w:hAnsiTheme="minorHAnsi" w:cs="Calibri"/>
          <w:b/>
          <w:sz w:val="22"/>
          <w:szCs w:val="22"/>
          <w:lang w:eastAsia="ar-SA"/>
        </w:rPr>
        <w:t>ORCT</w:t>
      </w:r>
      <w:r w:rsidRPr="00B326F9">
        <w:rPr>
          <w:rFonts w:asciiTheme="minorHAnsi" w:hAnsiTheme="minorHAnsi" w:cs="Calibri"/>
          <w:sz w:val="22"/>
          <w:szCs w:val="22"/>
          <w:lang w:eastAsia="ar-SA"/>
        </w:rPr>
        <w:t xml:space="preserve"> este implementată o arhitectura bazată pe un firewall (un cluster cu 2 noduri), care împarte reţeaua în trei zone:</w:t>
      </w:r>
    </w:p>
    <w:p w:rsidR="00BF356B" w:rsidRPr="00B326F9" w:rsidRDefault="00BF356B" w:rsidP="00A714AC">
      <w:pPr>
        <w:pStyle w:val="Listparagraf"/>
        <w:numPr>
          <w:ilvl w:val="1"/>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 xml:space="preserve">zona demilitarizată (DMZ) – în care sunt amplasate echipamentele SII; </w:t>
      </w:r>
    </w:p>
    <w:p w:rsidR="00BF356B" w:rsidRPr="00B326F9" w:rsidRDefault="00BF356B" w:rsidP="00A714AC">
      <w:pPr>
        <w:pStyle w:val="Listparagraf"/>
        <w:numPr>
          <w:ilvl w:val="1"/>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reţeaua internă care cuprinde serverele interne (file servere şi baze de date), staţii de lucru, imprimante, scanere, echipamente active de reţea (switch-uri) – care nu sunt accesibile din exterior sau din ORCT, ci numai din reţeaua internă, având adrese IP din clase private;</w:t>
      </w:r>
    </w:p>
    <w:p w:rsidR="00BF356B" w:rsidRPr="00B326F9" w:rsidRDefault="00BF356B" w:rsidP="00A714AC">
      <w:pPr>
        <w:pStyle w:val="Listparagraf"/>
        <w:numPr>
          <w:ilvl w:val="1"/>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zona reţelei virtuale private (VPN) a sistemului registrului comerţului.</w:t>
      </w:r>
    </w:p>
    <w:p w:rsidR="00BF356B" w:rsidRPr="00B326F9" w:rsidRDefault="00BF356B" w:rsidP="00BF356B">
      <w:pPr>
        <w:ind w:firstLine="720"/>
        <w:rPr>
          <w:rFonts w:asciiTheme="minorHAnsi" w:hAnsiTheme="minorHAnsi" w:cs="Calibri"/>
          <w:sz w:val="22"/>
          <w:szCs w:val="22"/>
          <w:lang w:eastAsia="ar-SA"/>
        </w:rPr>
      </w:pPr>
    </w:p>
    <w:p w:rsidR="00BF356B" w:rsidRPr="00B326F9" w:rsidRDefault="00BF356B" w:rsidP="00BF356B">
      <w:pPr>
        <w:rPr>
          <w:rFonts w:asciiTheme="minorHAnsi" w:hAnsiTheme="minorHAnsi" w:cs="Calibri"/>
          <w:sz w:val="22"/>
          <w:szCs w:val="22"/>
          <w:lang w:eastAsia="ar-SA"/>
        </w:rPr>
      </w:pPr>
      <w:r w:rsidRPr="00B326F9">
        <w:rPr>
          <w:rFonts w:asciiTheme="minorHAnsi" w:hAnsiTheme="minorHAnsi" w:cs="Calibri"/>
          <w:sz w:val="22"/>
          <w:szCs w:val="22"/>
          <w:lang w:eastAsia="ar-SA"/>
        </w:rPr>
        <w:t xml:space="preserve">La sediul central al </w:t>
      </w:r>
      <w:r w:rsidRPr="00B326F9">
        <w:rPr>
          <w:rFonts w:asciiTheme="minorHAnsi" w:hAnsiTheme="minorHAnsi" w:cs="Calibri"/>
          <w:b/>
          <w:sz w:val="22"/>
          <w:szCs w:val="22"/>
          <w:lang w:eastAsia="ar-SA"/>
        </w:rPr>
        <w:t xml:space="preserve">ONRC </w:t>
      </w:r>
      <w:r w:rsidRPr="00B326F9">
        <w:rPr>
          <w:rFonts w:asciiTheme="minorHAnsi" w:hAnsiTheme="minorHAnsi" w:cs="Calibri"/>
          <w:sz w:val="22"/>
          <w:szCs w:val="22"/>
          <w:lang w:eastAsia="ar-SA"/>
        </w:rPr>
        <w:t xml:space="preserve">există o reţea locală proprie, cablare structurată voce-date, cat. 6. </w:t>
      </w:r>
    </w:p>
    <w:p w:rsidR="00BF356B" w:rsidRPr="00B326F9" w:rsidRDefault="00BF356B" w:rsidP="00BF356B">
      <w:pPr>
        <w:rPr>
          <w:rFonts w:asciiTheme="minorHAnsi" w:hAnsiTheme="minorHAnsi" w:cs="Calibri"/>
          <w:sz w:val="22"/>
          <w:szCs w:val="22"/>
          <w:lang w:eastAsia="ar-SA"/>
        </w:rPr>
      </w:pPr>
      <w:r w:rsidRPr="00B326F9">
        <w:rPr>
          <w:rFonts w:asciiTheme="minorHAnsi" w:hAnsiTheme="minorHAnsi" w:cs="Calibri"/>
          <w:sz w:val="22"/>
          <w:szCs w:val="22"/>
          <w:lang w:eastAsia="ar-SA"/>
        </w:rPr>
        <w:t xml:space="preserve">Principalele echipamente din dotarea </w:t>
      </w:r>
      <w:r w:rsidRPr="00B326F9">
        <w:rPr>
          <w:rFonts w:asciiTheme="minorHAnsi" w:hAnsiTheme="minorHAnsi" w:cs="Calibri"/>
          <w:b/>
          <w:sz w:val="22"/>
          <w:szCs w:val="22"/>
          <w:lang w:eastAsia="ar-SA"/>
        </w:rPr>
        <w:t>ONRC</w:t>
      </w:r>
      <w:r w:rsidRPr="00B326F9">
        <w:rPr>
          <w:rFonts w:asciiTheme="minorHAnsi" w:hAnsiTheme="minorHAnsi" w:cs="Calibri"/>
          <w:sz w:val="22"/>
          <w:szCs w:val="22"/>
          <w:lang w:eastAsia="ar-SA"/>
        </w:rPr>
        <w:t xml:space="preserve"> sunt următoarele:</w:t>
      </w:r>
    </w:p>
    <w:p w:rsidR="00BF356B" w:rsidRPr="00B326F9" w:rsidRDefault="00BF356B" w:rsidP="00BF356B">
      <w:pPr>
        <w:ind w:firstLine="567"/>
        <w:rPr>
          <w:rFonts w:asciiTheme="minorHAnsi" w:eastAsia="Times New Roman" w:hAnsiTheme="minorHAnsi" w:cs="Calibri"/>
          <w:b/>
          <w:sz w:val="22"/>
          <w:szCs w:val="22"/>
        </w:rPr>
      </w:pPr>
      <w:r w:rsidRPr="00B326F9">
        <w:rPr>
          <w:rFonts w:asciiTheme="minorHAnsi" w:eastAsia="Times New Roman" w:hAnsiTheme="minorHAnsi" w:cs="Calibri"/>
          <w:b/>
          <w:sz w:val="22"/>
          <w:szCs w:val="22"/>
        </w:rPr>
        <w:t>LAN si DMZ</w:t>
      </w:r>
    </w:p>
    <w:p w:rsidR="00BF356B" w:rsidRPr="00B326F9" w:rsidRDefault="00BF356B" w:rsidP="00A714AC">
      <w:pPr>
        <w:pStyle w:val="Listparagraf"/>
        <w:numPr>
          <w:ilvl w:val="1"/>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servere de reţea locală şi baze de date cu sisteme de operare Linux (RedHat) şi SGBD FoxPro şi Oracle;</w:t>
      </w:r>
    </w:p>
    <w:p w:rsidR="00BF356B" w:rsidRPr="00B326F9" w:rsidRDefault="00BF356B" w:rsidP="00A714AC">
      <w:pPr>
        <w:pStyle w:val="Listparagraf"/>
        <w:numPr>
          <w:ilvl w:val="1"/>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servere care asigură servicii Internet şi Intranet (servere de mail, DNS, web etc.) cu sisteme de operare Linux (Red Hat);</w:t>
      </w:r>
    </w:p>
    <w:p w:rsidR="00BF356B" w:rsidRPr="00B326F9" w:rsidRDefault="00BF356B" w:rsidP="00A714AC">
      <w:pPr>
        <w:pStyle w:val="Listparagraf"/>
        <w:numPr>
          <w:ilvl w:val="1"/>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servere dedicate pentru aplicaţii/soluţii;</w:t>
      </w:r>
    </w:p>
    <w:p w:rsidR="00900B3A" w:rsidRPr="00B326F9" w:rsidRDefault="00BF356B" w:rsidP="00A714AC">
      <w:pPr>
        <w:pStyle w:val="Listparagraf"/>
        <w:numPr>
          <w:ilvl w:val="1"/>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servere de baze de date;</w:t>
      </w:r>
    </w:p>
    <w:p w:rsidR="00BF356B" w:rsidRPr="00B326F9" w:rsidRDefault="00BF356B" w:rsidP="00A714AC">
      <w:pPr>
        <w:pStyle w:val="Listparagraf"/>
        <w:numPr>
          <w:ilvl w:val="1"/>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servere pentru sistemul de arhivare electronică a documentelor;</w:t>
      </w:r>
    </w:p>
    <w:p w:rsidR="00BF356B" w:rsidRPr="00B326F9" w:rsidRDefault="00BF356B" w:rsidP="00A714AC">
      <w:pPr>
        <w:pStyle w:val="Listparagraf"/>
        <w:numPr>
          <w:ilvl w:val="1"/>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servere pentru Buletinul Procedurilor de Insolvenţă;</w:t>
      </w:r>
    </w:p>
    <w:p w:rsidR="00BF356B" w:rsidRPr="00B326F9" w:rsidRDefault="00BF356B" w:rsidP="00A714AC">
      <w:pPr>
        <w:pStyle w:val="Listparagraf"/>
        <w:numPr>
          <w:ilvl w:val="1"/>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echipamente de reţea: dulapuri de conexiuni, switch-uri;</w:t>
      </w:r>
    </w:p>
    <w:p w:rsidR="00BF356B" w:rsidRPr="00B326F9" w:rsidRDefault="00BF356B" w:rsidP="00A714AC">
      <w:pPr>
        <w:pStyle w:val="Listparagraf"/>
        <w:numPr>
          <w:ilvl w:val="1"/>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echipamente de comunicaţie (routere CISCO);</w:t>
      </w:r>
    </w:p>
    <w:p w:rsidR="00BF356B" w:rsidRPr="00B326F9" w:rsidRDefault="00BF356B" w:rsidP="00A714AC">
      <w:pPr>
        <w:pStyle w:val="Listparagraf"/>
        <w:numPr>
          <w:ilvl w:val="1"/>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staţii de lucru cu sistem de operare Windows XP Professional şi Windows Vista Ultimate, Windows 7;</w:t>
      </w:r>
    </w:p>
    <w:p w:rsidR="00BF356B" w:rsidRPr="00B326F9" w:rsidRDefault="00BF356B" w:rsidP="00A714AC">
      <w:pPr>
        <w:pStyle w:val="Listparagraf"/>
        <w:numPr>
          <w:ilvl w:val="1"/>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alte echipamente: imprimante, scanere, inscripţionatoare DVD, switch-uri KVM, copiatoare etc.</w:t>
      </w:r>
    </w:p>
    <w:p w:rsidR="00BF356B" w:rsidRPr="00B326F9" w:rsidRDefault="00BF356B" w:rsidP="00BF356B">
      <w:pPr>
        <w:tabs>
          <w:tab w:val="left" w:pos="1080"/>
        </w:tabs>
        <w:rPr>
          <w:rFonts w:asciiTheme="minorHAnsi" w:hAnsiTheme="minorHAnsi" w:cs="Calibri"/>
          <w:sz w:val="22"/>
          <w:szCs w:val="22"/>
          <w:lang w:eastAsia="ar-SA"/>
        </w:rPr>
      </w:pPr>
    </w:p>
    <w:p w:rsidR="00BF356B" w:rsidRPr="00B326F9" w:rsidRDefault="00BF356B" w:rsidP="00BF356B">
      <w:pPr>
        <w:tabs>
          <w:tab w:val="left" w:pos="1080"/>
        </w:tabs>
        <w:rPr>
          <w:rFonts w:asciiTheme="minorHAnsi" w:eastAsia="Times New Roman" w:hAnsiTheme="minorHAnsi" w:cs="Calibri"/>
          <w:b/>
          <w:sz w:val="22"/>
          <w:szCs w:val="22"/>
        </w:rPr>
      </w:pPr>
      <w:r w:rsidRPr="00B326F9">
        <w:rPr>
          <w:rFonts w:asciiTheme="minorHAnsi" w:eastAsia="Times New Roman" w:hAnsiTheme="minorHAnsi" w:cs="Calibri"/>
          <w:b/>
          <w:sz w:val="22"/>
          <w:szCs w:val="22"/>
        </w:rPr>
        <w:lastRenderedPageBreak/>
        <w:t xml:space="preserve">         DMZ-uri SII</w:t>
      </w:r>
    </w:p>
    <w:p w:rsidR="00BF356B" w:rsidRPr="00B326F9" w:rsidRDefault="00BF356B" w:rsidP="00A714AC">
      <w:pPr>
        <w:pStyle w:val="Listparagraf"/>
        <w:numPr>
          <w:ilvl w:val="1"/>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Infrastructura SII.</w:t>
      </w:r>
    </w:p>
    <w:p w:rsidR="00BF356B" w:rsidRPr="00B326F9" w:rsidRDefault="00BF356B" w:rsidP="00A714AC">
      <w:pPr>
        <w:tabs>
          <w:tab w:val="left" w:pos="1080"/>
        </w:tabs>
        <w:ind w:right="23"/>
        <w:rPr>
          <w:rFonts w:asciiTheme="minorHAnsi" w:hAnsiTheme="minorHAnsi" w:cs="Calibri"/>
          <w:sz w:val="22"/>
          <w:szCs w:val="22"/>
          <w:lang w:eastAsia="ar-SA"/>
        </w:rPr>
      </w:pPr>
    </w:p>
    <w:p w:rsidR="00BF356B" w:rsidRPr="00B326F9" w:rsidRDefault="00BF356B" w:rsidP="00A714AC">
      <w:pPr>
        <w:ind w:right="23"/>
        <w:jc w:val="both"/>
        <w:rPr>
          <w:rFonts w:asciiTheme="minorHAnsi" w:hAnsiTheme="minorHAnsi" w:cs="Calibri"/>
          <w:sz w:val="22"/>
          <w:szCs w:val="22"/>
          <w:lang w:eastAsia="ar-SA"/>
        </w:rPr>
      </w:pPr>
      <w:r w:rsidRPr="00B326F9">
        <w:rPr>
          <w:rFonts w:asciiTheme="minorHAnsi" w:hAnsiTheme="minorHAnsi" w:cs="Calibri"/>
          <w:sz w:val="22"/>
          <w:szCs w:val="22"/>
          <w:lang w:eastAsia="ar-SA"/>
        </w:rPr>
        <w:t xml:space="preserve">La sediul central este implementată o arhitectura bazată pe un firewall (un cluster cu 2 noduri), care împarte reţeaua </w:t>
      </w:r>
      <w:r w:rsidRPr="00B326F9">
        <w:rPr>
          <w:rFonts w:asciiTheme="minorHAnsi" w:hAnsiTheme="minorHAnsi" w:cs="Calibri"/>
          <w:b/>
          <w:sz w:val="22"/>
          <w:szCs w:val="22"/>
          <w:lang w:eastAsia="ar-SA"/>
        </w:rPr>
        <w:t>ONRC</w:t>
      </w:r>
      <w:r w:rsidRPr="00B326F9">
        <w:rPr>
          <w:rFonts w:asciiTheme="minorHAnsi" w:hAnsiTheme="minorHAnsi" w:cs="Calibri"/>
          <w:sz w:val="22"/>
          <w:szCs w:val="22"/>
          <w:lang w:eastAsia="ar-SA"/>
        </w:rPr>
        <w:t xml:space="preserve"> în mai multe zone:</w:t>
      </w:r>
    </w:p>
    <w:p w:rsidR="00BF356B" w:rsidRPr="00B326F9" w:rsidRDefault="00BF356B" w:rsidP="00A714AC">
      <w:pPr>
        <w:pStyle w:val="Listparagraf"/>
        <w:numPr>
          <w:ilvl w:val="1"/>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 xml:space="preserve">zona demilitarizată (DMZ) – în care sunt amplasate echipamentele (în principal servere) care trebuie să fie accesibile din exterior şi din </w:t>
      </w:r>
      <w:r w:rsidRPr="00B326F9">
        <w:rPr>
          <w:rFonts w:asciiTheme="minorHAnsi" w:hAnsiTheme="minorHAnsi" w:cs="Calibri"/>
          <w:b/>
          <w:sz w:val="22"/>
          <w:szCs w:val="22"/>
        </w:rPr>
        <w:t xml:space="preserve">ORCT </w:t>
      </w:r>
      <w:r w:rsidRPr="00B326F9">
        <w:rPr>
          <w:rFonts w:asciiTheme="minorHAnsi" w:hAnsiTheme="minorHAnsi" w:cs="Calibri"/>
          <w:sz w:val="22"/>
          <w:szCs w:val="22"/>
        </w:rPr>
        <w:t>(din Internet şi Intranet);</w:t>
      </w:r>
    </w:p>
    <w:p w:rsidR="00BF356B" w:rsidRPr="00B326F9" w:rsidRDefault="00BF356B" w:rsidP="00A714AC">
      <w:pPr>
        <w:pStyle w:val="Listparagraf"/>
        <w:numPr>
          <w:ilvl w:val="1"/>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DMZ-uri infrastructura SII;</w:t>
      </w:r>
    </w:p>
    <w:p w:rsidR="00BF356B" w:rsidRPr="00B326F9" w:rsidRDefault="00BF356B" w:rsidP="00A714AC">
      <w:pPr>
        <w:pStyle w:val="Listparagraf"/>
        <w:numPr>
          <w:ilvl w:val="1"/>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 xml:space="preserve">reţeaua internă care cuprinde serverele interne (file servere şi baze de date), staţii de lucru, imprimante, scanere, echipamente active de reţea (switch-uri) – care nu sunt accesibile din exterior sau din </w:t>
      </w:r>
      <w:r w:rsidRPr="00B326F9">
        <w:rPr>
          <w:rFonts w:asciiTheme="minorHAnsi" w:hAnsiTheme="minorHAnsi" w:cs="Calibri"/>
          <w:b/>
          <w:sz w:val="22"/>
          <w:szCs w:val="22"/>
        </w:rPr>
        <w:t>ORCT</w:t>
      </w:r>
      <w:r w:rsidRPr="00B326F9">
        <w:rPr>
          <w:rFonts w:asciiTheme="minorHAnsi" w:hAnsiTheme="minorHAnsi" w:cs="Calibri"/>
          <w:sz w:val="22"/>
          <w:szCs w:val="22"/>
        </w:rPr>
        <w:t>, ci numai din reţeaua internă, având adrese IP din clase private;</w:t>
      </w:r>
    </w:p>
    <w:p w:rsidR="00BF356B" w:rsidRPr="00B326F9" w:rsidRDefault="00BF356B" w:rsidP="00A714AC">
      <w:pPr>
        <w:pStyle w:val="Listparagraf"/>
        <w:numPr>
          <w:ilvl w:val="1"/>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zona reţelei virtuale private (VPN) a sistemului registrului comerţului;</w:t>
      </w:r>
    </w:p>
    <w:p w:rsidR="00BF356B" w:rsidRPr="00B326F9" w:rsidRDefault="00BF356B" w:rsidP="00A714AC">
      <w:pPr>
        <w:pStyle w:val="Listparagraf"/>
        <w:numPr>
          <w:ilvl w:val="1"/>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zona reţelei virtuale private (Extranet VPN) cu instituțiile publice;</w:t>
      </w:r>
      <w:bookmarkStart w:id="18" w:name="_Toc347356952"/>
    </w:p>
    <w:p w:rsidR="00BF356B" w:rsidRPr="00B326F9" w:rsidRDefault="00BF356B" w:rsidP="00A714AC">
      <w:pPr>
        <w:spacing w:before="120"/>
        <w:ind w:right="23"/>
        <w:jc w:val="both"/>
        <w:rPr>
          <w:rFonts w:asciiTheme="minorHAnsi" w:hAnsiTheme="minorHAnsi" w:cs="Calibri"/>
          <w:b/>
          <w:sz w:val="22"/>
          <w:szCs w:val="22"/>
          <w:lang w:eastAsia="ar-SA"/>
        </w:rPr>
      </w:pPr>
      <w:r w:rsidRPr="00B326F9">
        <w:rPr>
          <w:rFonts w:asciiTheme="minorHAnsi" w:hAnsiTheme="minorHAnsi" w:cs="Calibri"/>
          <w:b/>
          <w:sz w:val="22"/>
          <w:szCs w:val="22"/>
        </w:rPr>
        <w:t>Infrastructura de comunicaţii</w:t>
      </w:r>
      <w:bookmarkEnd w:id="18"/>
    </w:p>
    <w:p w:rsidR="00BF356B" w:rsidRPr="00B326F9" w:rsidRDefault="00BF356B" w:rsidP="00A714AC">
      <w:pPr>
        <w:ind w:right="23"/>
        <w:jc w:val="both"/>
        <w:rPr>
          <w:rFonts w:asciiTheme="minorHAnsi" w:hAnsiTheme="minorHAnsi" w:cs="Calibri"/>
          <w:sz w:val="22"/>
          <w:szCs w:val="22"/>
          <w:lang w:eastAsia="ar-SA"/>
        </w:rPr>
      </w:pPr>
      <w:r w:rsidRPr="00B326F9">
        <w:rPr>
          <w:rFonts w:asciiTheme="minorHAnsi" w:hAnsiTheme="minorHAnsi" w:cs="Calibri"/>
          <w:sz w:val="22"/>
          <w:szCs w:val="22"/>
          <w:lang w:eastAsia="ar-SA"/>
        </w:rPr>
        <w:t>În sistemul registrului comerţului sunt instalate două tipuri de comunicaţii:</w:t>
      </w: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 xml:space="preserve">în cadrul sistemului registrului comerţului: între </w:t>
      </w:r>
      <w:r w:rsidRPr="00B326F9">
        <w:rPr>
          <w:rFonts w:asciiTheme="minorHAnsi" w:hAnsiTheme="minorHAnsi" w:cs="Calibri"/>
          <w:b/>
          <w:sz w:val="22"/>
          <w:szCs w:val="22"/>
        </w:rPr>
        <w:t xml:space="preserve">ONRC </w:t>
      </w:r>
      <w:r w:rsidRPr="00B326F9">
        <w:rPr>
          <w:rFonts w:asciiTheme="minorHAnsi" w:hAnsiTheme="minorHAnsi" w:cs="Calibri"/>
          <w:sz w:val="22"/>
          <w:szCs w:val="22"/>
        </w:rPr>
        <w:t xml:space="preserve">şi </w:t>
      </w:r>
      <w:r w:rsidRPr="00B326F9">
        <w:rPr>
          <w:rFonts w:asciiTheme="minorHAnsi" w:hAnsiTheme="minorHAnsi" w:cs="Calibri"/>
          <w:b/>
          <w:sz w:val="22"/>
          <w:szCs w:val="22"/>
        </w:rPr>
        <w:t>ORCT</w:t>
      </w:r>
      <w:r w:rsidRPr="00B326F9">
        <w:rPr>
          <w:rFonts w:asciiTheme="minorHAnsi" w:hAnsiTheme="minorHAnsi" w:cs="Calibri"/>
          <w:sz w:val="22"/>
          <w:szCs w:val="22"/>
        </w:rPr>
        <w:t xml:space="preserve"> precum şi cele între birourile teritoriale şi biroul </w:t>
      </w:r>
      <w:r w:rsidRPr="00B326F9">
        <w:rPr>
          <w:rFonts w:asciiTheme="minorHAnsi" w:hAnsiTheme="minorHAnsi" w:cs="Calibri"/>
          <w:b/>
          <w:sz w:val="22"/>
          <w:szCs w:val="22"/>
        </w:rPr>
        <w:t>ORCT</w:t>
      </w:r>
      <w:r w:rsidRPr="00B326F9">
        <w:rPr>
          <w:rFonts w:asciiTheme="minorHAnsi" w:hAnsiTheme="minorHAnsi" w:cs="Calibri"/>
          <w:sz w:val="22"/>
          <w:szCs w:val="22"/>
        </w:rPr>
        <w:t xml:space="preserve"> de care aparţin şi </w:t>
      </w:r>
      <w:r w:rsidRPr="00B326F9">
        <w:rPr>
          <w:rFonts w:asciiTheme="minorHAnsi" w:hAnsiTheme="minorHAnsi" w:cs="Calibri"/>
          <w:b/>
          <w:sz w:val="22"/>
          <w:szCs w:val="22"/>
        </w:rPr>
        <w:t>ONRC</w:t>
      </w:r>
      <w:r w:rsidRPr="00B326F9">
        <w:rPr>
          <w:rFonts w:asciiTheme="minorHAnsi" w:hAnsiTheme="minorHAnsi" w:cs="Calibri"/>
          <w:sz w:val="22"/>
          <w:szCs w:val="22"/>
        </w:rPr>
        <w:t>;</w:t>
      </w: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comunicaţii Internet – cu alte instituţii şi clienţi.</w:t>
      </w:r>
    </w:p>
    <w:p w:rsidR="00BF356B" w:rsidRPr="00B326F9" w:rsidRDefault="00BF356B" w:rsidP="00A714AC">
      <w:pPr>
        <w:spacing w:line="220" w:lineRule="exact"/>
        <w:ind w:right="23"/>
        <w:jc w:val="both"/>
        <w:rPr>
          <w:rFonts w:asciiTheme="minorHAnsi" w:hAnsiTheme="minorHAnsi" w:cs="Calibri"/>
          <w:sz w:val="22"/>
          <w:szCs w:val="22"/>
        </w:rPr>
      </w:pPr>
    </w:p>
    <w:p w:rsidR="00BF356B" w:rsidRPr="00B326F9" w:rsidRDefault="00BF356B" w:rsidP="00A714AC">
      <w:pPr>
        <w:ind w:right="23"/>
        <w:jc w:val="both"/>
        <w:rPr>
          <w:rFonts w:asciiTheme="minorHAnsi" w:hAnsiTheme="minorHAnsi" w:cs="Calibri"/>
          <w:sz w:val="22"/>
          <w:szCs w:val="22"/>
          <w:lang w:eastAsia="ar-SA"/>
        </w:rPr>
      </w:pPr>
      <w:r w:rsidRPr="00B326F9">
        <w:rPr>
          <w:rFonts w:asciiTheme="minorHAnsi" w:eastAsia="Times New Roman" w:hAnsiTheme="minorHAnsi" w:cs="Calibri"/>
          <w:b/>
          <w:bCs/>
          <w:sz w:val="22"/>
          <w:szCs w:val="22"/>
          <w:lang w:val="it-IT"/>
        </w:rPr>
        <w:t>Comunicaţiile în cadrul sistemului registrului comerţului</w:t>
      </w:r>
      <w:r w:rsidRPr="00B326F9">
        <w:rPr>
          <w:rFonts w:asciiTheme="minorHAnsi" w:hAnsiTheme="minorHAnsi" w:cs="Calibri"/>
          <w:sz w:val="22"/>
          <w:szCs w:val="22"/>
          <w:lang w:eastAsia="ar-SA"/>
        </w:rPr>
        <w:t xml:space="preserve"> sunt necesare, în principal, pentru:</w:t>
      </w: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 xml:space="preserve">transmisia permanentă de informaţii şi documente de la </w:t>
      </w:r>
      <w:r w:rsidRPr="00B326F9">
        <w:rPr>
          <w:rFonts w:asciiTheme="minorHAnsi" w:hAnsiTheme="minorHAnsi" w:cs="Calibri"/>
          <w:b/>
          <w:sz w:val="22"/>
          <w:szCs w:val="22"/>
        </w:rPr>
        <w:t>ORCT</w:t>
      </w:r>
      <w:r w:rsidRPr="00B326F9">
        <w:rPr>
          <w:rFonts w:asciiTheme="minorHAnsi" w:hAnsiTheme="minorHAnsi" w:cs="Calibri"/>
          <w:sz w:val="22"/>
          <w:szCs w:val="22"/>
        </w:rPr>
        <w:t xml:space="preserve"> către </w:t>
      </w:r>
      <w:r w:rsidRPr="00B326F9">
        <w:rPr>
          <w:rFonts w:asciiTheme="minorHAnsi" w:hAnsiTheme="minorHAnsi" w:cs="Calibri"/>
          <w:b/>
          <w:sz w:val="22"/>
          <w:szCs w:val="22"/>
        </w:rPr>
        <w:t>ONRC</w:t>
      </w:r>
      <w:r w:rsidRPr="00B326F9">
        <w:rPr>
          <w:rFonts w:asciiTheme="minorHAnsi" w:hAnsiTheme="minorHAnsi" w:cs="Calibri"/>
          <w:sz w:val="22"/>
          <w:szCs w:val="22"/>
        </w:rPr>
        <w:t>, inclusiv a informaţiilor necesare obţinerii codului unic de înregistrare (CUI) şi a cazierului fiscal de la Ministerul Finanţelor Publice (MFP);</w:t>
      </w: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difuzarea de documente, adrese, aplicaţii, manuale etc., în special prin tehnologia web (intranet);</w:t>
      </w: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acces la sistemul informatic integrat (SII);</w:t>
      </w: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acces la sistemul de arhivare electronică a documentelor (SAE);</w:t>
      </w: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 xml:space="preserve">intervenţii tehnice si configurări realizate de la distanţă de către Serviciul IT, DTI din cadrul </w:t>
      </w:r>
      <w:r w:rsidRPr="00B326F9">
        <w:rPr>
          <w:rFonts w:asciiTheme="minorHAnsi" w:hAnsiTheme="minorHAnsi" w:cs="Calibri"/>
          <w:b/>
          <w:sz w:val="22"/>
          <w:szCs w:val="22"/>
        </w:rPr>
        <w:t>ONRC</w:t>
      </w:r>
      <w:r w:rsidRPr="00B326F9">
        <w:rPr>
          <w:rFonts w:asciiTheme="minorHAnsi" w:hAnsiTheme="minorHAnsi" w:cs="Calibri"/>
          <w:sz w:val="22"/>
          <w:szCs w:val="22"/>
        </w:rPr>
        <w:t xml:space="preserve">, pe echipamentele din cadrul </w:t>
      </w:r>
      <w:r w:rsidRPr="00B326F9">
        <w:rPr>
          <w:rFonts w:asciiTheme="minorHAnsi" w:hAnsiTheme="minorHAnsi" w:cs="Calibri"/>
          <w:b/>
          <w:sz w:val="22"/>
          <w:szCs w:val="22"/>
        </w:rPr>
        <w:t>ORCT</w:t>
      </w:r>
      <w:r w:rsidRPr="00B326F9">
        <w:rPr>
          <w:rFonts w:asciiTheme="minorHAnsi" w:hAnsiTheme="minorHAnsi" w:cs="Calibri"/>
          <w:sz w:val="22"/>
          <w:szCs w:val="22"/>
        </w:rPr>
        <w:t>;</w:t>
      </w:r>
    </w:p>
    <w:p w:rsidR="00BF356B" w:rsidRPr="00B326F9" w:rsidRDefault="00BF356B" w:rsidP="00A714AC">
      <w:pPr>
        <w:ind w:right="23"/>
        <w:rPr>
          <w:rFonts w:asciiTheme="minorHAnsi" w:hAnsiTheme="minorHAnsi" w:cs="Calibri"/>
          <w:sz w:val="22"/>
          <w:szCs w:val="22"/>
          <w:lang w:eastAsia="ar-SA"/>
        </w:rPr>
      </w:pPr>
    </w:p>
    <w:p w:rsidR="00BF356B" w:rsidRPr="00B326F9" w:rsidRDefault="00BF356B" w:rsidP="00A714AC">
      <w:pPr>
        <w:ind w:right="23"/>
        <w:rPr>
          <w:rFonts w:asciiTheme="minorHAnsi" w:hAnsiTheme="minorHAnsi" w:cs="Calibri"/>
          <w:sz w:val="22"/>
          <w:szCs w:val="22"/>
          <w:lang w:eastAsia="ar-SA"/>
        </w:rPr>
      </w:pPr>
      <w:r w:rsidRPr="00B326F9">
        <w:rPr>
          <w:rFonts w:asciiTheme="minorHAnsi" w:eastAsia="Times New Roman" w:hAnsiTheme="minorHAnsi" w:cs="Calibri"/>
          <w:b/>
          <w:sz w:val="22"/>
          <w:szCs w:val="22"/>
        </w:rPr>
        <w:t>Comunicaţiile Internet</w:t>
      </w:r>
      <w:r w:rsidRPr="00B326F9">
        <w:rPr>
          <w:rFonts w:asciiTheme="minorHAnsi" w:hAnsiTheme="minorHAnsi" w:cs="Calibri"/>
          <w:sz w:val="22"/>
          <w:szCs w:val="22"/>
          <w:lang w:eastAsia="ar-SA"/>
        </w:rPr>
        <w:t xml:space="preserve"> sunt necesare, în principal, pentru:</w:t>
      </w: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 xml:space="preserve">acces la site-ul </w:t>
      </w:r>
      <w:hyperlink r:id="rId10" w:history="1">
        <w:r w:rsidRPr="00B326F9">
          <w:rPr>
            <w:rFonts w:asciiTheme="minorHAnsi" w:hAnsiTheme="minorHAnsi" w:cs="Calibri"/>
            <w:sz w:val="22"/>
            <w:szCs w:val="22"/>
          </w:rPr>
          <w:t>www.onrc.ro</w:t>
        </w:r>
      </w:hyperlink>
      <w:r w:rsidRPr="00B326F9">
        <w:rPr>
          <w:rFonts w:asciiTheme="minorHAnsi" w:hAnsiTheme="minorHAnsi" w:cs="Calibri"/>
          <w:sz w:val="22"/>
          <w:szCs w:val="22"/>
        </w:rPr>
        <w:t xml:space="preserve">, la serviciile SII oferite prin </w:t>
      </w:r>
      <w:hyperlink r:id="rId11" w:history="1">
        <w:r w:rsidRPr="00B326F9">
          <w:rPr>
            <w:rFonts w:asciiTheme="minorHAnsi" w:hAnsiTheme="minorHAnsi" w:cs="Calibri"/>
            <w:sz w:val="22"/>
            <w:szCs w:val="22"/>
          </w:rPr>
          <w:t>portal.onrc.ro</w:t>
        </w:r>
      </w:hyperlink>
      <w:r w:rsidRPr="00B326F9">
        <w:rPr>
          <w:rFonts w:asciiTheme="minorHAnsi" w:hAnsiTheme="minorHAnsi" w:cs="Calibri"/>
          <w:sz w:val="22"/>
          <w:szCs w:val="22"/>
        </w:rPr>
        <w:t xml:space="preserve">, la site-ul Buletinului procedurilor de insolvenţă </w:t>
      </w:r>
      <w:hyperlink r:id="rId12" w:history="1">
        <w:r w:rsidRPr="00B326F9">
          <w:rPr>
            <w:rFonts w:asciiTheme="minorHAnsi" w:hAnsiTheme="minorHAnsi" w:cs="Calibri"/>
            <w:sz w:val="22"/>
            <w:szCs w:val="22"/>
          </w:rPr>
          <w:t>www.buletinulinsolventei.ro</w:t>
        </w:r>
      </w:hyperlink>
      <w:r w:rsidRPr="00B326F9">
        <w:rPr>
          <w:rFonts w:asciiTheme="minorHAnsi" w:hAnsiTheme="minorHAnsi" w:cs="Calibri"/>
          <w:sz w:val="22"/>
          <w:szCs w:val="22"/>
        </w:rPr>
        <w:t xml:space="preserve">, </w:t>
      </w:r>
      <w:hyperlink r:id="rId13" w:history="1">
        <w:r w:rsidRPr="00B326F9">
          <w:rPr>
            <w:rFonts w:asciiTheme="minorHAnsi" w:hAnsiTheme="minorHAnsi" w:cs="Calibri"/>
            <w:sz w:val="22"/>
            <w:szCs w:val="22"/>
          </w:rPr>
          <w:t>www.bpi.ro</w:t>
        </w:r>
      </w:hyperlink>
      <w:r w:rsidRPr="00B326F9">
        <w:rPr>
          <w:rFonts w:asciiTheme="minorHAnsi" w:hAnsiTheme="minorHAnsi" w:cs="Calibri"/>
          <w:sz w:val="22"/>
          <w:szCs w:val="22"/>
        </w:rPr>
        <w:t xml:space="preserve">; </w:t>
      </w: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schimb de informaţii şi documente cu alte instituţii;</w:t>
      </w: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comunicarea cu furnizorii şi prestatorii de servicii;</w:t>
      </w: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realizarea update-urilor la sisteme de operare, produse software, drivere, semnături la produsele antivirus, produse legislative, etc;</w:t>
      </w: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acces la informaţii necesare în activitatea instituţiei;</w:t>
      </w: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 xml:space="preserve">comunicarea cu clienţii serviciilor </w:t>
      </w:r>
      <w:r w:rsidRPr="00B326F9">
        <w:rPr>
          <w:rFonts w:asciiTheme="minorHAnsi" w:hAnsiTheme="minorHAnsi" w:cs="Calibri"/>
          <w:b/>
          <w:sz w:val="22"/>
          <w:szCs w:val="22"/>
        </w:rPr>
        <w:t>ONRC</w:t>
      </w:r>
      <w:r w:rsidRPr="00B326F9">
        <w:rPr>
          <w:rFonts w:asciiTheme="minorHAnsi" w:hAnsiTheme="minorHAnsi" w:cs="Calibri"/>
          <w:sz w:val="22"/>
          <w:szCs w:val="22"/>
        </w:rPr>
        <w:t>;</w:t>
      </w:r>
    </w:p>
    <w:p w:rsidR="00BF356B" w:rsidRPr="00B326F9" w:rsidRDefault="00BF356B" w:rsidP="00A714AC">
      <w:pPr>
        <w:tabs>
          <w:tab w:val="left" w:pos="1080"/>
        </w:tabs>
        <w:ind w:right="23"/>
        <w:jc w:val="both"/>
        <w:rPr>
          <w:rFonts w:asciiTheme="minorHAnsi" w:hAnsiTheme="minorHAnsi" w:cs="Calibri"/>
          <w:sz w:val="22"/>
          <w:szCs w:val="22"/>
          <w:lang w:eastAsia="ar-SA"/>
        </w:rPr>
      </w:pPr>
    </w:p>
    <w:p w:rsidR="00BF356B" w:rsidRPr="00B326F9" w:rsidRDefault="00BF356B" w:rsidP="00A714AC">
      <w:pPr>
        <w:ind w:right="23"/>
        <w:jc w:val="both"/>
        <w:rPr>
          <w:rFonts w:asciiTheme="minorHAnsi" w:hAnsiTheme="minorHAnsi" w:cs="Calibri"/>
          <w:sz w:val="22"/>
          <w:szCs w:val="22"/>
          <w:lang w:eastAsia="ar-SA"/>
        </w:rPr>
      </w:pPr>
      <w:r w:rsidRPr="00B326F9">
        <w:rPr>
          <w:rFonts w:asciiTheme="minorHAnsi" w:hAnsiTheme="minorHAnsi" w:cs="Calibri"/>
          <w:sz w:val="22"/>
          <w:szCs w:val="22"/>
          <w:lang w:eastAsia="ar-SA"/>
        </w:rPr>
        <w:t>Comunicaţiile în cadrul sistemului registrului comerţului sunt realizate prin reţeaua virtuală privata (VPN) a registrului comerţului implementată, în baza H.G. nr. 1213/2005, prin Serviciul de Telecomunicaţii Speciale. Toate comunicaţiile sunt criptate (prin protocolul IPSec) utilizând modulul de criptare din router-ele CISCO instalate în toate locaţiile.</w:t>
      </w:r>
    </w:p>
    <w:p w:rsidR="00BF356B" w:rsidRPr="00B326F9" w:rsidRDefault="00BF356B" w:rsidP="00A714AC">
      <w:pPr>
        <w:ind w:right="23"/>
        <w:jc w:val="both"/>
        <w:rPr>
          <w:rFonts w:asciiTheme="minorHAnsi" w:hAnsiTheme="minorHAnsi" w:cs="Calibri"/>
          <w:sz w:val="22"/>
          <w:szCs w:val="22"/>
          <w:lang w:eastAsia="ar-SA"/>
        </w:rPr>
      </w:pPr>
      <w:r w:rsidRPr="00B326F9">
        <w:rPr>
          <w:rFonts w:asciiTheme="minorHAnsi" w:hAnsiTheme="minorHAnsi" w:cs="Calibri"/>
          <w:sz w:val="22"/>
          <w:szCs w:val="22"/>
          <w:lang w:eastAsia="ar-SA"/>
        </w:rPr>
        <w:t xml:space="preserve">Pentru BPI şi înregistrarea hotărârilor judecătoreşti în registrul comerţului, altele decât cele în materia insolvenţei, trebuie activată reţeaua de comunicaţii VPN – </w:t>
      </w:r>
      <w:r w:rsidRPr="00B326F9">
        <w:rPr>
          <w:rFonts w:asciiTheme="minorHAnsi" w:hAnsiTheme="minorHAnsi" w:cs="Calibri"/>
          <w:b/>
          <w:sz w:val="22"/>
          <w:szCs w:val="22"/>
          <w:lang w:eastAsia="ar-SA"/>
        </w:rPr>
        <w:t>ONRC/ORCT</w:t>
      </w:r>
      <w:r w:rsidRPr="00B326F9">
        <w:rPr>
          <w:rFonts w:asciiTheme="minorHAnsi" w:hAnsiTheme="minorHAnsi" w:cs="Calibri"/>
          <w:sz w:val="22"/>
          <w:szCs w:val="22"/>
          <w:lang w:eastAsia="ar-SA"/>
        </w:rPr>
        <w:t xml:space="preserve"> – instanţe judecătoreşti, Ministerul Justiţiei, alte structuri din sistemul judiciar, prin STS.</w:t>
      </w:r>
    </w:p>
    <w:p w:rsidR="00BF356B" w:rsidRPr="00B326F9" w:rsidRDefault="00BF356B" w:rsidP="00BF356B">
      <w:pPr>
        <w:jc w:val="both"/>
        <w:rPr>
          <w:rFonts w:asciiTheme="minorHAnsi" w:hAnsiTheme="minorHAnsi" w:cs="Calibri"/>
          <w:sz w:val="22"/>
          <w:szCs w:val="22"/>
          <w:lang w:eastAsia="ar-SA"/>
        </w:rPr>
      </w:pPr>
    </w:p>
    <w:p w:rsidR="00A63AE2" w:rsidRPr="00B326F9" w:rsidRDefault="00A63AE2" w:rsidP="00BF356B">
      <w:pPr>
        <w:jc w:val="both"/>
        <w:rPr>
          <w:rFonts w:asciiTheme="minorHAnsi" w:hAnsiTheme="minorHAnsi" w:cs="Calibri"/>
          <w:sz w:val="22"/>
          <w:szCs w:val="22"/>
          <w:lang w:eastAsia="ar-SA"/>
        </w:rPr>
      </w:pPr>
    </w:p>
    <w:p w:rsidR="004D2B8B" w:rsidRPr="00B326F9" w:rsidRDefault="004D2B8B" w:rsidP="00BF356B">
      <w:pPr>
        <w:jc w:val="both"/>
        <w:rPr>
          <w:rFonts w:asciiTheme="minorHAnsi" w:hAnsiTheme="minorHAnsi" w:cs="Calibri"/>
          <w:sz w:val="22"/>
          <w:szCs w:val="22"/>
          <w:lang w:eastAsia="ar-SA"/>
        </w:rPr>
      </w:pPr>
    </w:p>
    <w:p w:rsidR="00BF356B" w:rsidRPr="00B326F9" w:rsidRDefault="00BF356B" w:rsidP="00BF356B">
      <w:pPr>
        <w:contextualSpacing/>
        <w:rPr>
          <w:rFonts w:asciiTheme="minorHAnsi" w:hAnsiTheme="minorHAnsi" w:cs="Calibri"/>
          <w:sz w:val="22"/>
          <w:szCs w:val="22"/>
          <w:lang w:eastAsia="ar-SA"/>
        </w:rPr>
      </w:pPr>
      <w:r w:rsidRPr="00B326F9">
        <w:rPr>
          <w:rFonts w:asciiTheme="minorHAnsi" w:hAnsiTheme="minorHAnsi" w:cs="Calibri"/>
          <w:sz w:val="22"/>
          <w:szCs w:val="22"/>
          <w:lang w:eastAsia="ar-SA"/>
        </w:rPr>
        <w:lastRenderedPageBreak/>
        <w:t>Fiecare locaţie are 2 conexiuni VPN :</w:t>
      </w: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 xml:space="preserve"> conexiune principală, în majoritatea locaţiilor pe fibră optică;</w:t>
      </w: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 xml:space="preserve"> conexiune de backup pe diferite medii de comunicaţie.</w:t>
      </w:r>
    </w:p>
    <w:p w:rsidR="00BF356B" w:rsidRPr="00B326F9" w:rsidRDefault="00BF356B" w:rsidP="00BF356B">
      <w:pPr>
        <w:ind w:firstLine="720"/>
        <w:contextualSpacing/>
        <w:rPr>
          <w:rFonts w:asciiTheme="minorHAnsi" w:hAnsiTheme="minorHAnsi" w:cs="Calibri"/>
          <w:sz w:val="22"/>
          <w:szCs w:val="22"/>
          <w:lang w:eastAsia="ar-SA"/>
        </w:rPr>
      </w:pPr>
    </w:p>
    <w:p w:rsidR="00BF356B" w:rsidRPr="00B326F9" w:rsidRDefault="00BF356B" w:rsidP="00BF356B">
      <w:pPr>
        <w:jc w:val="both"/>
        <w:rPr>
          <w:rFonts w:asciiTheme="minorHAnsi" w:hAnsiTheme="minorHAnsi" w:cs="Calibri"/>
          <w:sz w:val="22"/>
          <w:szCs w:val="22"/>
          <w:lang w:eastAsia="ar-SA"/>
        </w:rPr>
      </w:pPr>
      <w:r w:rsidRPr="00B326F9">
        <w:rPr>
          <w:rFonts w:asciiTheme="minorHAnsi" w:hAnsiTheme="minorHAnsi" w:cs="Calibri"/>
          <w:sz w:val="22"/>
          <w:szCs w:val="22"/>
          <w:lang w:eastAsia="ar-SA"/>
        </w:rPr>
        <w:t xml:space="preserve">La aceasta reţea virtuală privată sunt conectate şi birourile teritoriale ale </w:t>
      </w:r>
      <w:r w:rsidRPr="00B326F9">
        <w:rPr>
          <w:rFonts w:asciiTheme="minorHAnsi" w:hAnsiTheme="minorHAnsi" w:cs="Calibri"/>
          <w:b/>
          <w:sz w:val="22"/>
          <w:szCs w:val="22"/>
          <w:lang w:eastAsia="ar-SA"/>
        </w:rPr>
        <w:t>ORCT</w:t>
      </w:r>
      <w:r w:rsidRPr="00B326F9">
        <w:rPr>
          <w:rFonts w:asciiTheme="minorHAnsi" w:hAnsiTheme="minorHAnsi" w:cs="Calibri"/>
          <w:sz w:val="22"/>
          <w:szCs w:val="22"/>
          <w:lang w:eastAsia="ar-SA"/>
        </w:rPr>
        <w:t>.</w:t>
      </w:r>
    </w:p>
    <w:p w:rsidR="00BF356B" w:rsidRPr="00B326F9" w:rsidRDefault="00BF356B" w:rsidP="00BF356B">
      <w:pPr>
        <w:spacing w:line="220" w:lineRule="exact"/>
        <w:jc w:val="both"/>
        <w:rPr>
          <w:rFonts w:asciiTheme="minorHAnsi" w:hAnsiTheme="minorHAnsi" w:cs="Calibri"/>
          <w:sz w:val="22"/>
          <w:szCs w:val="22"/>
        </w:rPr>
      </w:pPr>
    </w:p>
    <w:p w:rsidR="00BF356B" w:rsidRPr="00B326F9" w:rsidRDefault="00BF356B" w:rsidP="00BF356B">
      <w:pPr>
        <w:spacing w:line="220" w:lineRule="exact"/>
        <w:jc w:val="both"/>
        <w:rPr>
          <w:rFonts w:asciiTheme="minorHAnsi" w:hAnsiTheme="minorHAnsi" w:cs="Calibri"/>
          <w:b/>
          <w:sz w:val="22"/>
          <w:szCs w:val="22"/>
        </w:rPr>
      </w:pPr>
      <w:r w:rsidRPr="00B326F9">
        <w:rPr>
          <w:rFonts w:asciiTheme="minorHAnsi" w:hAnsiTheme="minorHAnsi" w:cs="Calibri"/>
          <w:b/>
          <w:sz w:val="22"/>
          <w:szCs w:val="22"/>
        </w:rPr>
        <w:t>Comunicaţiile Internet</w:t>
      </w:r>
    </w:p>
    <w:p w:rsidR="00BF356B" w:rsidRPr="00B326F9" w:rsidRDefault="00BF356B" w:rsidP="00BF356B">
      <w:pPr>
        <w:spacing w:line="220" w:lineRule="exact"/>
        <w:jc w:val="both"/>
        <w:rPr>
          <w:rFonts w:asciiTheme="minorHAnsi" w:hAnsiTheme="minorHAnsi" w:cs="Calibri"/>
          <w:sz w:val="22"/>
          <w:szCs w:val="22"/>
        </w:rPr>
      </w:pPr>
      <w:r w:rsidRPr="00B326F9">
        <w:rPr>
          <w:rFonts w:asciiTheme="minorHAnsi" w:hAnsiTheme="minorHAnsi" w:cs="Calibri"/>
          <w:sz w:val="22"/>
          <w:szCs w:val="22"/>
        </w:rPr>
        <w:t xml:space="preserve">Sunt asigurate de diferiţi furnizori de servicii Internet, selectaţi prin licitaţii publice: </w:t>
      </w: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b/>
          <w:sz w:val="22"/>
          <w:szCs w:val="22"/>
        </w:rPr>
        <w:t>ONRC</w:t>
      </w:r>
      <w:r w:rsidRPr="00B326F9">
        <w:rPr>
          <w:rFonts w:asciiTheme="minorHAnsi" w:hAnsiTheme="minorHAnsi" w:cs="Calibri"/>
          <w:sz w:val="22"/>
          <w:szCs w:val="22"/>
        </w:rPr>
        <w:t xml:space="preserve"> are două conexiuni permanente pe fibră optică (principală şi de backup);</w:t>
      </w: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b/>
          <w:sz w:val="22"/>
          <w:szCs w:val="22"/>
        </w:rPr>
        <w:t>ORCT</w:t>
      </w:r>
      <w:r w:rsidRPr="00B326F9">
        <w:rPr>
          <w:rFonts w:asciiTheme="minorHAnsi" w:hAnsiTheme="minorHAnsi" w:cs="Calibri"/>
          <w:sz w:val="22"/>
          <w:szCs w:val="22"/>
        </w:rPr>
        <w:t xml:space="preserve"> Bucureşti are o conexiune permanentă;</w:t>
      </w: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 xml:space="preserve">celelalte </w:t>
      </w:r>
      <w:r w:rsidRPr="00B326F9">
        <w:rPr>
          <w:rFonts w:asciiTheme="minorHAnsi" w:hAnsiTheme="minorHAnsi" w:cs="Calibri"/>
          <w:b/>
          <w:sz w:val="22"/>
          <w:szCs w:val="22"/>
        </w:rPr>
        <w:t>ORCT</w:t>
      </w:r>
      <w:r w:rsidRPr="00B326F9">
        <w:rPr>
          <w:rFonts w:asciiTheme="minorHAnsi" w:hAnsiTheme="minorHAnsi" w:cs="Calibri"/>
          <w:sz w:val="22"/>
          <w:szCs w:val="22"/>
        </w:rPr>
        <w:t xml:space="preserve"> au conexiuni permanente pe medii fizice diferite (fibră optică, linie telefonică închiriată) cu rate de transfer optime activităţii.</w:t>
      </w:r>
    </w:p>
    <w:p w:rsidR="00BF356B" w:rsidRPr="00B326F9" w:rsidRDefault="00BF356B" w:rsidP="00A714AC">
      <w:pPr>
        <w:spacing w:line="220" w:lineRule="exact"/>
        <w:ind w:right="23"/>
        <w:jc w:val="both"/>
        <w:rPr>
          <w:rFonts w:asciiTheme="minorHAnsi" w:hAnsiTheme="minorHAnsi" w:cs="Calibri"/>
          <w:sz w:val="22"/>
          <w:szCs w:val="22"/>
        </w:rPr>
      </w:pPr>
    </w:p>
    <w:p w:rsidR="00BF356B" w:rsidRPr="00B326F9" w:rsidRDefault="00BF356B" w:rsidP="00BF356B">
      <w:pPr>
        <w:spacing w:line="220" w:lineRule="exact"/>
        <w:jc w:val="both"/>
        <w:rPr>
          <w:rFonts w:asciiTheme="minorHAnsi" w:hAnsiTheme="minorHAnsi" w:cs="Calibri"/>
          <w:sz w:val="22"/>
          <w:szCs w:val="22"/>
        </w:rPr>
      </w:pPr>
      <w:r w:rsidRPr="00B326F9">
        <w:rPr>
          <w:rFonts w:asciiTheme="minorHAnsi" w:hAnsiTheme="minorHAnsi" w:cs="Calibri"/>
          <w:sz w:val="22"/>
          <w:szCs w:val="22"/>
        </w:rPr>
        <w:t xml:space="preserve">Birourile teritoriale nu au conexiuni Internet proprii, utilizând comunicaţiile Internet de la sediul </w:t>
      </w:r>
      <w:r w:rsidRPr="00B326F9">
        <w:rPr>
          <w:rFonts w:asciiTheme="minorHAnsi" w:hAnsiTheme="minorHAnsi" w:cs="Calibri"/>
          <w:b/>
          <w:sz w:val="22"/>
          <w:szCs w:val="22"/>
        </w:rPr>
        <w:t xml:space="preserve">ORCT </w:t>
      </w:r>
      <w:r w:rsidRPr="00B326F9">
        <w:rPr>
          <w:rFonts w:asciiTheme="minorHAnsi" w:hAnsiTheme="minorHAnsi" w:cs="Calibri"/>
          <w:sz w:val="22"/>
          <w:szCs w:val="22"/>
        </w:rPr>
        <w:t>de care aparţin.</w:t>
      </w:r>
    </w:p>
    <w:p w:rsidR="00BF356B" w:rsidRPr="00B326F9" w:rsidRDefault="00BF356B" w:rsidP="00BF356B">
      <w:pPr>
        <w:rPr>
          <w:rFonts w:asciiTheme="minorHAnsi" w:hAnsiTheme="minorHAnsi" w:cs="Calibri"/>
          <w:sz w:val="22"/>
          <w:szCs w:val="22"/>
        </w:rPr>
      </w:pPr>
    </w:p>
    <w:p w:rsidR="00BF356B" w:rsidRPr="00B326F9" w:rsidRDefault="00BF356B" w:rsidP="00BF356B">
      <w:pPr>
        <w:rPr>
          <w:rFonts w:asciiTheme="minorHAnsi" w:hAnsiTheme="minorHAnsi" w:cs="Calibri"/>
          <w:b/>
          <w:sz w:val="22"/>
          <w:szCs w:val="22"/>
        </w:rPr>
      </w:pPr>
      <w:r w:rsidRPr="00B326F9">
        <w:rPr>
          <w:rFonts w:asciiTheme="minorHAnsi" w:hAnsiTheme="minorHAnsi" w:cs="Calibri"/>
          <w:b/>
          <w:sz w:val="22"/>
          <w:szCs w:val="22"/>
        </w:rPr>
        <w:t>Infrastructura Software. Aplicatii existente</w:t>
      </w:r>
    </w:p>
    <w:p w:rsidR="00BF356B" w:rsidRPr="00B326F9" w:rsidRDefault="00BF356B" w:rsidP="00BF356B">
      <w:pPr>
        <w:spacing w:line="220" w:lineRule="exact"/>
        <w:jc w:val="both"/>
        <w:rPr>
          <w:rFonts w:asciiTheme="minorHAnsi" w:hAnsiTheme="minorHAnsi" w:cs="Calibri"/>
          <w:sz w:val="22"/>
          <w:szCs w:val="22"/>
        </w:rPr>
      </w:pPr>
    </w:p>
    <w:p w:rsidR="00BF356B" w:rsidRPr="00B326F9" w:rsidRDefault="00BF356B" w:rsidP="00BF356B">
      <w:pPr>
        <w:jc w:val="both"/>
        <w:rPr>
          <w:rFonts w:asciiTheme="minorHAnsi" w:hAnsiTheme="minorHAnsi" w:cs="Calibri"/>
          <w:sz w:val="22"/>
          <w:szCs w:val="22"/>
        </w:rPr>
      </w:pPr>
      <w:r w:rsidRPr="00B326F9">
        <w:rPr>
          <w:rFonts w:asciiTheme="minorHAnsi" w:hAnsiTheme="minorHAnsi" w:cs="Calibri"/>
          <w:sz w:val="22"/>
          <w:szCs w:val="22"/>
        </w:rPr>
        <w:t>În sistemul informatic sunt utilizate mai multe categorii de produse software.</w:t>
      </w:r>
    </w:p>
    <w:p w:rsidR="00BF356B" w:rsidRPr="00B326F9" w:rsidRDefault="00BF356B" w:rsidP="00BF356B">
      <w:pPr>
        <w:jc w:val="both"/>
        <w:rPr>
          <w:rFonts w:asciiTheme="minorHAnsi" w:hAnsiTheme="minorHAnsi" w:cs="Calibri"/>
          <w:sz w:val="22"/>
          <w:szCs w:val="22"/>
        </w:rPr>
      </w:pPr>
      <w:r w:rsidRPr="00B326F9">
        <w:rPr>
          <w:rFonts w:asciiTheme="minorHAnsi" w:hAnsiTheme="minorHAnsi" w:cs="Calibri"/>
          <w:sz w:val="22"/>
          <w:szCs w:val="22"/>
        </w:rPr>
        <w:t xml:space="preserve">La nivelul </w:t>
      </w:r>
      <w:r w:rsidRPr="00B326F9">
        <w:rPr>
          <w:rFonts w:asciiTheme="minorHAnsi" w:hAnsiTheme="minorHAnsi" w:cs="Calibri"/>
          <w:b/>
          <w:sz w:val="22"/>
          <w:szCs w:val="22"/>
        </w:rPr>
        <w:t>ORCT</w:t>
      </w:r>
      <w:r w:rsidRPr="00B326F9">
        <w:rPr>
          <w:rFonts w:asciiTheme="minorHAnsi" w:hAnsiTheme="minorHAnsi" w:cs="Calibri"/>
          <w:sz w:val="22"/>
          <w:szCs w:val="22"/>
        </w:rPr>
        <w:t>:</w:t>
      </w: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 xml:space="preserve">sisteme de operare: </w:t>
      </w:r>
    </w:p>
    <w:p w:rsidR="00BF356B" w:rsidRPr="00B326F9" w:rsidRDefault="00BF356B" w:rsidP="00A714AC">
      <w:pPr>
        <w:pStyle w:val="Listparagraf"/>
        <w:numPr>
          <w:ilvl w:val="1"/>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 xml:space="preserve">pe servere: Linux (RedHat, Fedora etc.) ; </w:t>
      </w:r>
    </w:p>
    <w:p w:rsidR="00BF356B" w:rsidRPr="00B326F9" w:rsidRDefault="00BF356B" w:rsidP="00A714AC">
      <w:pPr>
        <w:pStyle w:val="Listparagraf"/>
        <w:numPr>
          <w:ilvl w:val="1"/>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pe staţii de lucru – Windows XP Professional;</w:t>
      </w: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pachete software antivirus pe fiecare staţie de lucru şi pe serverul de mail;</w:t>
      </w: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pachete de tip Office: MS Office, Open Office;</w:t>
      </w: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EMC Captiva – pentru sistemul de arhivare electronică a documentelor;</w:t>
      </w: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alte pachete software pe staţii de lucru: Adobe Acrobat Standard (pentru semnare electronică a documentelor pdf), Total Commander, Win Rar, Corel Draw etc.</w:t>
      </w:r>
    </w:p>
    <w:p w:rsidR="00BF356B" w:rsidRPr="00B326F9" w:rsidRDefault="00BF356B" w:rsidP="00A714AC">
      <w:pPr>
        <w:ind w:right="23"/>
        <w:jc w:val="both"/>
        <w:rPr>
          <w:rFonts w:asciiTheme="minorHAnsi" w:hAnsiTheme="minorHAnsi" w:cs="Calibri"/>
          <w:sz w:val="22"/>
          <w:szCs w:val="22"/>
        </w:rPr>
      </w:pPr>
    </w:p>
    <w:p w:rsidR="00BF356B" w:rsidRPr="00B326F9" w:rsidRDefault="00BF356B" w:rsidP="00A714AC">
      <w:pPr>
        <w:ind w:right="23"/>
        <w:jc w:val="both"/>
        <w:rPr>
          <w:rFonts w:asciiTheme="minorHAnsi" w:hAnsiTheme="minorHAnsi" w:cs="Calibri"/>
          <w:sz w:val="22"/>
          <w:szCs w:val="22"/>
        </w:rPr>
      </w:pPr>
      <w:r w:rsidRPr="00B326F9">
        <w:rPr>
          <w:rFonts w:asciiTheme="minorHAnsi" w:hAnsiTheme="minorHAnsi" w:cs="Calibri"/>
          <w:sz w:val="22"/>
          <w:szCs w:val="22"/>
        </w:rPr>
        <w:t xml:space="preserve">La nivelul </w:t>
      </w:r>
      <w:r w:rsidRPr="00B326F9">
        <w:rPr>
          <w:rFonts w:asciiTheme="minorHAnsi" w:hAnsiTheme="minorHAnsi" w:cs="Calibri"/>
          <w:b/>
          <w:sz w:val="22"/>
          <w:szCs w:val="22"/>
        </w:rPr>
        <w:t>ONRC</w:t>
      </w:r>
      <w:r w:rsidRPr="00B326F9">
        <w:rPr>
          <w:rFonts w:asciiTheme="minorHAnsi" w:hAnsiTheme="minorHAnsi" w:cs="Calibri"/>
          <w:sz w:val="22"/>
          <w:szCs w:val="22"/>
        </w:rPr>
        <w:t>:</w:t>
      </w: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 xml:space="preserve">sisteme de operare: </w:t>
      </w:r>
    </w:p>
    <w:p w:rsidR="00BF356B" w:rsidRPr="00B326F9" w:rsidRDefault="00BF356B" w:rsidP="00A714AC">
      <w:pPr>
        <w:pStyle w:val="Listparagraf"/>
        <w:numPr>
          <w:ilvl w:val="1"/>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 xml:space="preserve">pe servere: IBM AIX cu HACMP, Linux (RedHat, Fedora etc.) cu Samba şi emulator Novell Mars Nwe, Windows 2000 Server, Windows 2003 Server; </w:t>
      </w:r>
    </w:p>
    <w:p w:rsidR="00BF356B" w:rsidRPr="00B326F9" w:rsidRDefault="00BF356B" w:rsidP="00A714AC">
      <w:pPr>
        <w:pStyle w:val="Listparagraf"/>
        <w:numPr>
          <w:ilvl w:val="1"/>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pe staţiile de lucru: Windows XP Professional;</w:t>
      </w:r>
    </w:p>
    <w:p w:rsidR="00900B3A"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servere de baze de date (sisteme de gestiune de baze de date): Oracle Database 9i, Oracle Database 11g, Oracle RAC, IBM DB2, IBM DB2 Content Manager (ultimele două pe serverele de la sistemul de arhivare electronică a documentelor;</w:t>
      </w: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servere web: apache, IBM HTTP server;</w:t>
      </w: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 xml:space="preserve">servere de aplicaţii: Oracle Application Server 11g, WAS Network Deployment, </w:t>
      </w: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software pentru back-up sistemelor;</w:t>
      </w: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software pentru dezvoltare aplicaţii: Oracle Developer Suite;</w:t>
      </w: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produse Quest pentru monitorizare și replicare baze de date Oracle;</w:t>
      </w: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servere ce asigură diverse servicii Internet: sendmail, postfix, bind etc.;</w:t>
      </w: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pachete software antivirus pe fiecare staţie de lucru şi pe serverul de mail;</w:t>
      </w: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pachete de tip Office : MS Office, Open Office;</w:t>
      </w: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servere pentru sistemul de arhivare electronică a documentelor: Captiva 5.x;</w:t>
      </w: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alte pachete software pentru dezvoltare aplicaţii, procesare documente: Adobe Acrobat Standard (pentru semnare electronică a documentelor pdf), Macromedia, Adobe Acrobat Professional, produse Macromedia etc.</w:t>
      </w:r>
    </w:p>
    <w:p w:rsidR="00BC5677" w:rsidRPr="00B326F9" w:rsidRDefault="00BC5677" w:rsidP="00BF356B">
      <w:pPr>
        <w:spacing w:line="220" w:lineRule="exact"/>
        <w:jc w:val="both"/>
        <w:rPr>
          <w:rFonts w:asciiTheme="minorHAnsi" w:hAnsiTheme="minorHAnsi" w:cs="Calibri"/>
          <w:sz w:val="22"/>
          <w:szCs w:val="22"/>
        </w:rPr>
      </w:pPr>
    </w:p>
    <w:p w:rsidR="00D95641" w:rsidRPr="00B326F9" w:rsidRDefault="00D95641" w:rsidP="00BF356B">
      <w:pPr>
        <w:spacing w:line="220" w:lineRule="exact"/>
        <w:jc w:val="both"/>
        <w:rPr>
          <w:rFonts w:asciiTheme="minorHAnsi" w:hAnsiTheme="minorHAnsi" w:cs="Calibri"/>
          <w:sz w:val="22"/>
          <w:szCs w:val="22"/>
        </w:rPr>
      </w:pPr>
    </w:p>
    <w:p w:rsidR="00BF356B" w:rsidRPr="00B326F9" w:rsidRDefault="00BF356B" w:rsidP="00BF356B">
      <w:pPr>
        <w:spacing w:line="220" w:lineRule="exact"/>
        <w:jc w:val="both"/>
        <w:rPr>
          <w:rFonts w:asciiTheme="minorHAnsi" w:hAnsiTheme="minorHAnsi" w:cs="Calibri"/>
          <w:sz w:val="22"/>
          <w:szCs w:val="22"/>
        </w:rPr>
      </w:pPr>
      <w:r w:rsidRPr="00B326F9">
        <w:rPr>
          <w:rFonts w:asciiTheme="minorHAnsi" w:hAnsiTheme="minorHAnsi" w:cs="Calibri"/>
          <w:sz w:val="22"/>
          <w:szCs w:val="22"/>
        </w:rPr>
        <w:t xml:space="preserve">Aplicaţiile care fac parte din </w:t>
      </w:r>
      <w:r w:rsidRPr="00B326F9">
        <w:rPr>
          <w:rFonts w:asciiTheme="minorHAnsi" w:hAnsiTheme="minorHAnsi" w:cs="Calibri"/>
          <w:b/>
          <w:sz w:val="22"/>
          <w:szCs w:val="22"/>
        </w:rPr>
        <w:t>Sistemul Informatic Integrat al ONRC (SII)</w:t>
      </w:r>
      <w:r w:rsidRPr="00B326F9">
        <w:rPr>
          <w:rFonts w:asciiTheme="minorHAnsi" w:hAnsiTheme="minorHAnsi" w:cs="Calibri"/>
          <w:sz w:val="22"/>
          <w:szCs w:val="22"/>
        </w:rPr>
        <w:t xml:space="preserve"> sunt enumerate mai jos, impreuna cu infrastructura tehnologică utilizată:</w:t>
      </w:r>
    </w:p>
    <w:p w:rsidR="00BF356B" w:rsidRPr="00B326F9" w:rsidRDefault="00BF356B" w:rsidP="00BF356B">
      <w:pPr>
        <w:spacing w:line="220" w:lineRule="exact"/>
        <w:jc w:val="both"/>
        <w:rPr>
          <w:rFonts w:asciiTheme="minorHAnsi" w:hAnsiTheme="minorHAnsi" w:cs="Calibri"/>
          <w:sz w:val="22"/>
          <w:szCs w:val="22"/>
        </w:rPr>
      </w:pPr>
    </w:p>
    <w:p w:rsidR="00BF356B" w:rsidRPr="00B326F9" w:rsidRDefault="00BF356B" w:rsidP="00BF356B">
      <w:pPr>
        <w:pStyle w:val="Listparagraf"/>
        <w:numPr>
          <w:ilvl w:val="0"/>
          <w:numId w:val="27"/>
        </w:numPr>
        <w:suppressAutoHyphens w:val="0"/>
        <w:spacing w:line="220" w:lineRule="exact"/>
        <w:jc w:val="both"/>
        <w:rPr>
          <w:rFonts w:asciiTheme="minorHAnsi" w:hAnsiTheme="minorHAnsi" w:cs="Calibri"/>
          <w:sz w:val="22"/>
          <w:szCs w:val="22"/>
        </w:rPr>
      </w:pPr>
      <w:r w:rsidRPr="00B326F9">
        <w:rPr>
          <w:rFonts w:asciiTheme="minorHAnsi" w:hAnsiTheme="minorHAnsi" w:cs="Calibri"/>
          <w:b/>
          <w:sz w:val="22"/>
          <w:szCs w:val="22"/>
        </w:rPr>
        <w:t>Registratura Locatie (RG)</w:t>
      </w:r>
      <w:r w:rsidRPr="00B326F9">
        <w:rPr>
          <w:rFonts w:asciiTheme="minorHAnsi" w:hAnsiTheme="minorHAnsi" w:cs="Calibri"/>
          <w:sz w:val="22"/>
          <w:szCs w:val="22"/>
        </w:rPr>
        <w:t xml:space="preserve"> </w:t>
      </w:r>
    </w:p>
    <w:p w:rsidR="00BF356B" w:rsidRPr="00B326F9" w:rsidRDefault="00BF356B" w:rsidP="00BF356B">
      <w:pPr>
        <w:pStyle w:val="Listparagraf"/>
        <w:numPr>
          <w:ilvl w:val="0"/>
          <w:numId w:val="26"/>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Nivelul de persistenta</w:t>
      </w:r>
    </w:p>
    <w:p w:rsidR="00BF356B" w:rsidRPr="00B326F9" w:rsidRDefault="00BF356B" w:rsidP="00BF356B">
      <w:pPr>
        <w:pStyle w:val="Listparagraf"/>
        <w:numPr>
          <w:ilvl w:val="0"/>
          <w:numId w:val="26"/>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RDBMS: Oracle 11g (RAC)</w:t>
      </w:r>
    </w:p>
    <w:p w:rsidR="00BF356B" w:rsidRPr="00B326F9" w:rsidRDefault="00BF356B" w:rsidP="00BF356B">
      <w:pPr>
        <w:pStyle w:val="Listparagraf"/>
        <w:numPr>
          <w:ilvl w:val="0"/>
          <w:numId w:val="26"/>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Nivelul aplicatie</w:t>
      </w:r>
    </w:p>
    <w:p w:rsidR="00BF356B" w:rsidRPr="00B326F9" w:rsidRDefault="00BF356B" w:rsidP="00BF356B">
      <w:pPr>
        <w:pStyle w:val="Listparagraf"/>
        <w:numPr>
          <w:ilvl w:val="0"/>
          <w:numId w:val="26"/>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Hibernate 3</w:t>
      </w:r>
    </w:p>
    <w:p w:rsidR="00BF356B" w:rsidRPr="00B326F9" w:rsidRDefault="00BF356B" w:rsidP="00BF356B">
      <w:pPr>
        <w:pStyle w:val="Listparagraf"/>
        <w:numPr>
          <w:ilvl w:val="0"/>
          <w:numId w:val="26"/>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Hibernate annotations</w:t>
      </w:r>
    </w:p>
    <w:p w:rsidR="00BF356B" w:rsidRPr="00B326F9" w:rsidRDefault="00BF356B" w:rsidP="00BF356B">
      <w:pPr>
        <w:pStyle w:val="Listparagraf"/>
        <w:numPr>
          <w:ilvl w:val="0"/>
          <w:numId w:val="26"/>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Spring 3.0.5</w:t>
      </w:r>
    </w:p>
    <w:p w:rsidR="00BF356B" w:rsidRPr="00B326F9" w:rsidRDefault="00BF356B" w:rsidP="00BF356B">
      <w:pPr>
        <w:pStyle w:val="Listparagraf"/>
        <w:numPr>
          <w:ilvl w:val="0"/>
          <w:numId w:val="26"/>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JBPM 4.4</w:t>
      </w:r>
    </w:p>
    <w:p w:rsidR="00BF356B" w:rsidRPr="00B326F9" w:rsidRDefault="00BF356B" w:rsidP="00BF356B">
      <w:pPr>
        <w:pStyle w:val="Listparagraf"/>
        <w:numPr>
          <w:ilvl w:val="0"/>
          <w:numId w:val="26"/>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Jasper Reports</w:t>
      </w:r>
    </w:p>
    <w:p w:rsidR="00BF356B" w:rsidRPr="00B326F9" w:rsidRDefault="00BF356B" w:rsidP="00BF356B">
      <w:pPr>
        <w:pStyle w:val="Listparagraf"/>
        <w:numPr>
          <w:ilvl w:val="0"/>
          <w:numId w:val="26"/>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Nivelul de prezentare</w:t>
      </w:r>
    </w:p>
    <w:p w:rsidR="00BF356B" w:rsidRPr="00B326F9" w:rsidRDefault="00BF356B" w:rsidP="00BF356B">
      <w:pPr>
        <w:pStyle w:val="Listparagraf"/>
        <w:numPr>
          <w:ilvl w:val="0"/>
          <w:numId w:val="26"/>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Wicket 1.4.6</w:t>
      </w:r>
    </w:p>
    <w:p w:rsidR="00BF356B" w:rsidRPr="00B326F9" w:rsidRDefault="00BF356B" w:rsidP="00BF356B">
      <w:pPr>
        <w:pStyle w:val="Listparagraf"/>
        <w:numPr>
          <w:ilvl w:val="0"/>
          <w:numId w:val="26"/>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WEBDAV</w:t>
      </w:r>
    </w:p>
    <w:p w:rsidR="00BF356B" w:rsidRPr="00B326F9" w:rsidRDefault="00BF356B" w:rsidP="00BF356B">
      <w:pPr>
        <w:pStyle w:val="Listparagraf"/>
        <w:numPr>
          <w:ilvl w:val="0"/>
          <w:numId w:val="26"/>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HTML/CSS</w:t>
      </w:r>
    </w:p>
    <w:p w:rsidR="00BF356B" w:rsidRPr="00B326F9" w:rsidRDefault="00BF356B" w:rsidP="00BF356B">
      <w:pPr>
        <w:pStyle w:val="Listparagraf"/>
        <w:numPr>
          <w:ilvl w:val="0"/>
          <w:numId w:val="26"/>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Weblogic Portal 11g</w:t>
      </w:r>
    </w:p>
    <w:p w:rsidR="00BF356B" w:rsidRPr="00B326F9" w:rsidRDefault="00BF356B" w:rsidP="00BF356B">
      <w:pPr>
        <w:pStyle w:val="Listparagraf"/>
        <w:numPr>
          <w:ilvl w:val="0"/>
          <w:numId w:val="26"/>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Nivelul de integrare date si procese</w:t>
      </w:r>
    </w:p>
    <w:p w:rsidR="00BF356B" w:rsidRPr="00B326F9" w:rsidRDefault="00BF356B" w:rsidP="00BF356B">
      <w:pPr>
        <w:pStyle w:val="Listparagraf"/>
        <w:numPr>
          <w:ilvl w:val="0"/>
          <w:numId w:val="26"/>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Oracle Streams</w:t>
      </w:r>
    </w:p>
    <w:p w:rsidR="00BF356B" w:rsidRPr="00B326F9" w:rsidRDefault="00BF356B" w:rsidP="00BF356B">
      <w:pPr>
        <w:pStyle w:val="Listparagraf"/>
        <w:numPr>
          <w:ilvl w:val="0"/>
          <w:numId w:val="26"/>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Apache CXF WS</w:t>
      </w:r>
    </w:p>
    <w:p w:rsidR="00BF356B" w:rsidRPr="00B326F9" w:rsidRDefault="00BF356B" w:rsidP="00BF356B">
      <w:pPr>
        <w:pStyle w:val="Listparagraf"/>
        <w:numPr>
          <w:ilvl w:val="0"/>
          <w:numId w:val="26"/>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Oracle ESB</w:t>
      </w:r>
    </w:p>
    <w:p w:rsidR="00BF356B" w:rsidRPr="00B326F9" w:rsidRDefault="00BF356B" w:rsidP="00BF356B">
      <w:pPr>
        <w:pStyle w:val="Listparagraf"/>
        <w:numPr>
          <w:ilvl w:val="0"/>
          <w:numId w:val="26"/>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Middle Tier</w:t>
      </w:r>
    </w:p>
    <w:p w:rsidR="00BF356B" w:rsidRPr="00B326F9" w:rsidRDefault="00BF356B" w:rsidP="00BF356B">
      <w:pPr>
        <w:pStyle w:val="Listparagraf"/>
        <w:numPr>
          <w:ilvl w:val="0"/>
          <w:numId w:val="26"/>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Weblogic Server 11g</w:t>
      </w:r>
    </w:p>
    <w:p w:rsidR="00BF356B" w:rsidRPr="00B326F9" w:rsidRDefault="00BF356B" w:rsidP="00BF356B">
      <w:pPr>
        <w:spacing w:line="220" w:lineRule="exact"/>
        <w:jc w:val="both"/>
        <w:rPr>
          <w:rFonts w:asciiTheme="minorHAnsi" w:hAnsiTheme="minorHAnsi" w:cs="Calibri"/>
          <w:sz w:val="22"/>
          <w:szCs w:val="22"/>
        </w:rPr>
      </w:pPr>
    </w:p>
    <w:p w:rsidR="00BF356B" w:rsidRPr="00B326F9" w:rsidRDefault="00BF356B" w:rsidP="00BF356B">
      <w:pPr>
        <w:pStyle w:val="Listparagraf"/>
        <w:numPr>
          <w:ilvl w:val="0"/>
          <w:numId w:val="27"/>
        </w:numPr>
        <w:suppressAutoHyphens w:val="0"/>
        <w:spacing w:line="220" w:lineRule="exact"/>
        <w:jc w:val="both"/>
        <w:rPr>
          <w:rFonts w:asciiTheme="minorHAnsi" w:hAnsiTheme="minorHAnsi" w:cs="Calibri"/>
          <w:b/>
          <w:sz w:val="22"/>
          <w:szCs w:val="22"/>
        </w:rPr>
      </w:pPr>
      <w:r w:rsidRPr="00B326F9">
        <w:rPr>
          <w:rFonts w:asciiTheme="minorHAnsi" w:hAnsiTheme="minorHAnsi" w:cs="Calibri"/>
          <w:b/>
          <w:sz w:val="22"/>
          <w:szCs w:val="22"/>
        </w:rPr>
        <w:t>Registrul Litigiilor (RL)</w:t>
      </w:r>
    </w:p>
    <w:p w:rsidR="00BF356B" w:rsidRPr="00B326F9" w:rsidRDefault="00BF356B" w:rsidP="00BF356B">
      <w:pPr>
        <w:pStyle w:val="Listparagraf"/>
        <w:numPr>
          <w:ilvl w:val="0"/>
          <w:numId w:val="28"/>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Nivelul de persistenta</w:t>
      </w:r>
    </w:p>
    <w:p w:rsidR="00BF356B" w:rsidRPr="00B326F9" w:rsidRDefault="00BF356B" w:rsidP="00BF356B">
      <w:pPr>
        <w:pStyle w:val="Listparagraf"/>
        <w:numPr>
          <w:ilvl w:val="0"/>
          <w:numId w:val="28"/>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RDBMS: Oracle 11g (RAC)</w:t>
      </w:r>
    </w:p>
    <w:p w:rsidR="00BF356B" w:rsidRPr="00B326F9" w:rsidRDefault="00BF356B" w:rsidP="00BF356B">
      <w:pPr>
        <w:pStyle w:val="Listparagraf"/>
        <w:numPr>
          <w:ilvl w:val="0"/>
          <w:numId w:val="28"/>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Nivelul aplicatie</w:t>
      </w:r>
    </w:p>
    <w:p w:rsidR="00BF356B" w:rsidRPr="00B326F9" w:rsidRDefault="00BF356B" w:rsidP="00BF356B">
      <w:pPr>
        <w:pStyle w:val="Listparagraf"/>
        <w:numPr>
          <w:ilvl w:val="0"/>
          <w:numId w:val="28"/>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Hibernate 3</w:t>
      </w:r>
    </w:p>
    <w:p w:rsidR="00BF356B" w:rsidRPr="00B326F9" w:rsidRDefault="00BF356B" w:rsidP="00BF356B">
      <w:pPr>
        <w:pStyle w:val="Listparagraf"/>
        <w:numPr>
          <w:ilvl w:val="0"/>
          <w:numId w:val="28"/>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Hibernate annotations</w:t>
      </w:r>
    </w:p>
    <w:p w:rsidR="00BF356B" w:rsidRPr="00B326F9" w:rsidRDefault="00BF356B" w:rsidP="00BF356B">
      <w:pPr>
        <w:pStyle w:val="Listparagraf"/>
        <w:numPr>
          <w:ilvl w:val="0"/>
          <w:numId w:val="28"/>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Spring 3.0.5</w:t>
      </w:r>
    </w:p>
    <w:p w:rsidR="00BF356B" w:rsidRPr="00B326F9" w:rsidRDefault="00BF356B" w:rsidP="00BF356B">
      <w:pPr>
        <w:pStyle w:val="Listparagraf"/>
        <w:numPr>
          <w:ilvl w:val="0"/>
          <w:numId w:val="28"/>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JBPM 4.4</w:t>
      </w:r>
    </w:p>
    <w:p w:rsidR="00BF356B" w:rsidRPr="00B326F9" w:rsidRDefault="00BF356B" w:rsidP="00BF356B">
      <w:pPr>
        <w:pStyle w:val="Listparagraf"/>
        <w:numPr>
          <w:ilvl w:val="0"/>
          <w:numId w:val="28"/>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Jasper Reports 4.0.1</w:t>
      </w:r>
    </w:p>
    <w:p w:rsidR="00BF356B" w:rsidRPr="00B326F9" w:rsidRDefault="00BF356B" w:rsidP="00BF356B">
      <w:pPr>
        <w:pStyle w:val="Listparagraf"/>
        <w:numPr>
          <w:ilvl w:val="0"/>
          <w:numId w:val="28"/>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Nivelul de prezentare</w:t>
      </w:r>
    </w:p>
    <w:p w:rsidR="00BF356B" w:rsidRPr="00B326F9" w:rsidRDefault="00BF356B" w:rsidP="00BF356B">
      <w:pPr>
        <w:pStyle w:val="Listparagraf"/>
        <w:numPr>
          <w:ilvl w:val="0"/>
          <w:numId w:val="28"/>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Oracle ADF</w:t>
      </w:r>
    </w:p>
    <w:p w:rsidR="00BF356B" w:rsidRPr="00B326F9" w:rsidRDefault="00BF356B" w:rsidP="00BF356B">
      <w:pPr>
        <w:pStyle w:val="Listparagraf"/>
        <w:numPr>
          <w:ilvl w:val="0"/>
          <w:numId w:val="28"/>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HTML/CSS</w:t>
      </w:r>
    </w:p>
    <w:p w:rsidR="00BF356B" w:rsidRPr="00B326F9" w:rsidRDefault="00BF356B" w:rsidP="00BF356B">
      <w:pPr>
        <w:pStyle w:val="Listparagraf"/>
        <w:numPr>
          <w:ilvl w:val="0"/>
          <w:numId w:val="28"/>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Weblogic Portal 11g</w:t>
      </w:r>
    </w:p>
    <w:p w:rsidR="00BF356B" w:rsidRPr="00B326F9" w:rsidRDefault="00BF356B" w:rsidP="00BF356B">
      <w:pPr>
        <w:pStyle w:val="Listparagraf"/>
        <w:numPr>
          <w:ilvl w:val="0"/>
          <w:numId w:val="28"/>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Nivelul de integrare date si procese</w:t>
      </w:r>
    </w:p>
    <w:p w:rsidR="00BF356B" w:rsidRPr="00B326F9" w:rsidRDefault="00BF356B" w:rsidP="00BF356B">
      <w:pPr>
        <w:pStyle w:val="Listparagraf"/>
        <w:numPr>
          <w:ilvl w:val="0"/>
          <w:numId w:val="28"/>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Oracle Streams</w:t>
      </w:r>
    </w:p>
    <w:p w:rsidR="00BF356B" w:rsidRPr="00B326F9" w:rsidRDefault="00BF356B" w:rsidP="00BF356B">
      <w:pPr>
        <w:pStyle w:val="Listparagraf"/>
        <w:numPr>
          <w:ilvl w:val="0"/>
          <w:numId w:val="28"/>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Apache CXF WS</w:t>
      </w:r>
    </w:p>
    <w:p w:rsidR="00BF356B" w:rsidRPr="00B326F9" w:rsidRDefault="00BF356B" w:rsidP="00BF356B">
      <w:pPr>
        <w:pStyle w:val="Listparagraf"/>
        <w:numPr>
          <w:ilvl w:val="0"/>
          <w:numId w:val="28"/>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Oracle ESB</w:t>
      </w:r>
    </w:p>
    <w:p w:rsidR="00BF356B" w:rsidRPr="00B326F9" w:rsidRDefault="00BF356B" w:rsidP="00BF356B">
      <w:pPr>
        <w:pStyle w:val="Listparagraf"/>
        <w:numPr>
          <w:ilvl w:val="0"/>
          <w:numId w:val="28"/>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Middle Tier</w:t>
      </w:r>
    </w:p>
    <w:p w:rsidR="00BF356B" w:rsidRPr="00B326F9" w:rsidRDefault="00BF356B" w:rsidP="00BF356B">
      <w:pPr>
        <w:pStyle w:val="Listparagraf"/>
        <w:numPr>
          <w:ilvl w:val="0"/>
          <w:numId w:val="28"/>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Weblogic Server 11g</w:t>
      </w:r>
    </w:p>
    <w:p w:rsidR="00900B3A" w:rsidRPr="00B326F9" w:rsidRDefault="00900B3A" w:rsidP="00900B3A">
      <w:pPr>
        <w:suppressAutoHyphens w:val="0"/>
        <w:spacing w:line="220" w:lineRule="exact"/>
        <w:jc w:val="both"/>
        <w:rPr>
          <w:rFonts w:asciiTheme="minorHAnsi" w:hAnsiTheme="minorHAnsi" w:cs="Calibri"/>
          <w:sz w:val="22"/>
          <w:szCs w:val="22"/>
        </w:rPr>
      </w:pPr>
    </w:p>
    <w:p w:rsidR="00BF356B" w:rsidRPr="00B326F9" w:rsidRDefault="00BF356B" w:rsidP="00BF356B">
      <w:pPr>
        <w:pStyle w:val="Listparagraf"/>
        <w:spacing w:line="220" w:lineRule="exact"/>
        <w:ind w:left="1440"/>
        <w:jc w:val="both"/>
        <w:rPr>
          <w:rFonts w:asciiTheme="minorHAnsi" w:hAnsiTheme="minorHAnsi" w:cs="Calibri"/>
          <w:sz w:val="22"/>
          <w:szCs w:val="22"/>
        </w:rPr>
      </w:pPr>
    </w:p>
    <w:p w:rsidR="00BF356B" w:rsidRPr="00B326F9" w:rsidRDefault="00BF356B" w:rsidP="00BF356B">
      <w:pPr>
        <w:pStyle w:val="Listparagraf"/>
        <w:numPr>
          <w:ilvl w:val="0"/>
          <w:numId w:val="27"/>
        </w:numPr>
        <w:suppressAutoHyphens w:val="0"/>
        <w:spacing w:line="220" w:lineRule="exact"/>
        <w:jc w:val="both"/>
        <w:rPr>
          <w:rFonts w:asciiTheme="minorHAnsi" w:hAnsiTheme="minorHAnsi" w:cs="Calibri"/>
          <w:b/>
          <w:sz w:val="22"/>
          <w:szCs w:val="22"/>
        </w:rPr>
      </w:pPr>
      <w:r w:rsidRPr="00B326F9">
        <w:rPr>
          <w:rFonts w:asciiTheme="minorHAnsi" w:hAnsiTheme="minorHAnsi" w:cs="Calibri"/>
          <w:b/>
          <w:sz w:val="22"/>
          <w:szCs w:val="22"/>
        </w:rPr>
        <w:t>Registrul Comertului (RC)</w:t>
      </w:r>
    </w:p>
    <w:p w:rsidR="00BF356B" w:rsidRPr="00B326F9" w:rsidRDefault="00BF356B" w:rsidP="00BF356B">
      <w:pPr>
        <w:pStyle w:val="Listparagraf"/>
        <w:numPr>
          <w:ilvl w:val="1"/>
          <w:numId w:val="29"/>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Nivelul de persistenta</w:t>
      </w:r>
    </w:p>
    <w:p w:rsidR="00BF356B" w:rsidRPr="00B326F9" w:rsidRDefault="00BF356B" w:rsidP="00BF356B">
      <w:pPr>
        <w:pStyle w:val="Listparagraf"/>
        <w:numPr>
          <w:ilvl w:val="1"/>
          <w:numId w:val="29"/>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RDBMS: Oracle 11g (RAC)</w:t>
      </w:r>
    </w:p>
    <w:p w:rsidR="00BF356B" w:rsidRPr="00B326F9" w:rsidRDefault="00BF356B" w:rsidP="00BF356B">
      <w:pPr>
        <w:pStyle w:val="Listparagraf"/>
        <w:numPr>
          <w:ilvl w:val="1"/>
          <w:numId w:val="29"/>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Nivelul aplicatie</w:t>
      </w:r>
    </w:p>
    <w:p w:rsidR="00BF356B" w:rsidRPr="00B326F9" w:rsidRDefault="00BF356B" w:rsidP="00BF356B">
      <w:pPr>
        <w:pStyle w:val="Listparagraf"/>
        <w:numPr>
          <w:ilvl w:val="1"/>
          <w:numId w:val="29"/>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IBATIS</w:t>
      </w:r>
    </w:p>
    <w:p w:rsidR="00BF356B" w:rsidRPr="00B326F9" w:rsidRDefault="00BF356B" w:rsidP="00BF356B">
      <w:pPr>
        <w:pStyle w:val="Listparagraf"/>
        <w:numPr>
          <w:ilvl w:val="1"/>
          <w:numId w:val="29"/>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Spring 3.0.5</w:t>
      </w:r>
    </w:p>
    <w:p w:rsidR="00BF356B" w:rsidRPr="00B326F9" w:rsidRDefault="00BF356B" w:rsidP="00BF356B">
      <w:pPr>
        <w:pStyle w:val="Listparagraf"/>
        <w:numPr>
          <w:ilvl w:val="1"/>
          <w:numId w:val="29"/>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BIRT Reports</w:t>
      </w:r>
    </w:p>
    <w:p w:rsidR="00BF356B" w:rsidRPr="00B326F9" w:rsidRDefault="00BF356B" w:rsidP="00BF356B">
      <w:pPr>
        <w:pStyle w:val="Listparagraf"/>
        <w:numPr>
          <w:ilvl w:val="1"/>
          <w:numId w:val="29"/>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Nivelul de prezentare</w:t>
      </w:r>
    </w:p>
    <w:p w:rsidR="00BF356B" w:rsidRPr="00B326F9" w:rsidRDefault="00BF356B" w:rsidP="00BF356B">
      <w:pPr>
        <w:pStyle w:val="Listparagraf"/>
        <w:numPr>
          <w:ilvl w:val="1"/>
          <w:numId w:val="29"/>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HTML/CSS</w:t>
      </w:r>
    </w:p>
    <w:p w:rsidR="00BF356B" w:rsidRPr="00B326F9" w:rsidRDefault="00BF356B" w:rsidP="00BF356B">
      <w:pPr>
        <w:pStyle w:val="Listparagraf"/>
        <w:numPr>
          <w:ilvl w:val="1"/>
          <w:numId w:val="29"/>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Oracle ADF</w:t>
      </w:r>
    </w:p>
    <w:p w:rsidR="00BF356B" w:rsidRPr="00B326F9" w:rsidRDefault="00BF356B" w:rsidP="00BF356B">
      <w:pPr>
        <w:pStyle w:val="Listparagraf"/>
        <w:numPr>
          <w:ilvl w:val="1"/>
          <w:numId w:val="29"/>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Weblogic Portal 11g</w:t>
      </w:r>
    </w:p>
    <w:p w:rsidR="00BF356B" w:rsidRPr="00B326F9" w:rsidRDefault="00BF356B" w:rsidP="00BF356B">
      <w:pPr>
        <w:pStyle w:val="Listparagraf"/>
        <w:numPr>
          <w:ilvl w:val="1"/>
          <w:numId w:val="29"/>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Nivelul de integrare date si procese</w:t>
      </w:r>
    </w:p>
    <w:p w:rsidR="00BF356B" w:rsidRPr="00B326F9" w:rsidRDefault="00BF356B" w:rsidP="00BF356B">
      <w:pPr>
        <w:pStyle w:val="Listparagraf"/>
        <w:numPr>
          <w:ilvl w:val="1"/>
          <w:numId w:val="29"/>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Oracle Streams</w:t>
      </w:r>
    </w:p>
    <w:p w:rsidR="00BF356B" w:rsidRPr="00B326F9" w:rsidRDefault="00BF356B" w:rsidP="00BF356B">
      <w:pPr>
        <w:pStyle w:val="Listparagraf"/>
        <w:numPr>
          <w:ilvl w:val="1"/>
          <w:numId w:val="29"/>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JAX -WS</w:t>
      </w:r>
    </w:p>
    <w:p w:rsidR="00BF356B" w:rsidRPr="00B326F9" w:rsidRDefault="00BF356B" w:rsidP="00BF356B">
      <w:pPr>
        <w:pStyle w:val="Listparagraf"/>
        <w:numPr>
          <w:ilvl w:val="1"/>
          <w:numId w:val="29"/>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Oracle ESB</w:t>
      </w:r>
    </w:p>
    <w:p w:rsidR="00BF356B" w:rsidRPr="00B326F9" w:rsidRDefault="00BF356B" w:rsidP="00BF356B">
      <w:pPr>
        <w:pStyle w:val="Listparagraf"/>
        <w:numPr>
          <w:ilvl w:val="1"/>
          <w:numId w:val="29"/>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Middle Tier</w:t>
      </w:r>
    </w:p>
    <w:p w:rsidR="00BF356B" w:rsidRPr="00B326F9" w:rsidRDefault="00BF356B" w:rsidP="00BF356B">
      <w:pPr>
        <w:pStyle w:val="Listparagraf"/>
        <w:numPr>
          <w:ilvl w:val="1"/>
          <w:numId w:val="29"/>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Weblogic Server 11g</w:t>
      </w:r>
    </w:p>
    <w:p w:rsidR="00BF356B" w:rsidRPr="00B326F9" w:rsidRDefault="00BF356B" w:rsidP="00BF356B">
      <w:pPr>
        <w:spacing w:line="220" w:lineRule="exact"/>
        <w:jc w:val="both"/>
        <w:rPr>
          <w:rFonts w:asciiTheme="minorHAnsi" w:hAnsiTheme="minorHAnsi" w:cs="Calibri"/>
          <w:sz w:val="22"/>
          <w:szCs w:val="22"/>
        </w:rPr>
      </w:pPr>
    </w:p>
    <w:p w:rsidR="00BF356B" w:rsidRPr="00B326F9" w:rsidRDefault="00BF356B" w:rsidP="00BF356B">
      <w:pPr>
        <w:pStyle w:val="Listparagraf"/>
        <w:numPr>
          <w:ilvl w:val="0"/>
          <w:numId w:val="27"/>
        </w:numPr>
        <w:suppressAutoHyphens w:val="0"/>
        <w:spacing w:line="220" w:lineRule="exact"/>
        <w:jc w:val="both"/>
        <w:rPr>
          <w:rFonts w:asciiTheme="minorHAnsi" w:hAnsiTheme="minorHAnsi" w:cs="Calibri"/>
          <w:b/>
          <w:sz w:val="22"/>
          <w:szCs w:val="22"/>
        </w:rPr>
      </w:pPr>
      <w:r w:rsidRPr="00B326F9">
        <w:rPr>
          <w:rFonts w:asciiTheme="minorHAnsi" w:hAnsiTheme="minorHAnsi" w:cs="Calibri"/>
          <w:b/>
          <w:sz w:val="22"/>
          <w:szCs w:val="22"/>
        </w:rPr>
        <w:t>Buletinul Procedurilor de Insolventa (BPI)</w:t>
      </w:r>
    </w:p>
    <w:p w:rsidR="00BF356B" w:rsidRPr="00B326F9" w:rsidRDefault="00BF356B" w:rsidP="00BF356B">
      <w:pPr>
        <w:pStyle w:val="Listparagraf"/>
        <w:numPr>
          <w:ilvl w:val="1"/>
          <w:numId w:val="30"/>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Nivelul de persistenta</w:t>
      </w:r>
    </w:p>
    <w:p w:rsidR="00BF356B" w:rsidRPr="00B326F9" w:rsidRDefault="00BF356B" w:rsidP="00BF356B">
      <w:pPr>
        <w:pStyle w:val="Listparagraf"/>
        <w:numPr>
          <w:ilvl w:val="1"/>
          <w:numId w:val="30"/>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lastRenderedPageBreak/>
        <w:t>RDBMS: Oracle 11g (RAC)</w:t>
      </w:r>
    </w:p>
    <w:p w:rsidR="00BF356B" w:rsidRPr="00B326F9" w:rsidRDefault="00BF356B" w:rsidP="00BF356B">
      <w:pPr>
        <w:pStyle w:val="Listparagraf"/>
        <w:numPr>
          <w:ilvl w:val="1"/>
          <w:numId w:val="30"/>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Nivelul aplicatie</w:t>
      </w:r>
    </w:p>
    <w:p w:rsidR="00BF356B" w:rsidRPr="00B326F9" w:rsidRDefault="00BF356B" w:rsidP="00BF356B">
      <w:pPr>
        <w:pStyle w:val="Listparagraf"/>
        <w:numPr>
          <w:ilvl w:val="1"/>
          <w:numId w:val="30"/>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Hibernate 3</w:t>
      </w:r>
    </w:p>
    <w:p w:rsidR="00BF356B" w:rsidRPr="00B326F9" w:rsidRDefault="00BF356B" w:rsidP="00BF356B">
      <w:pPr>
        <w:pStyle w:val="Listparagraf"/>
        <w:numPr>
          <w:ilvl w:val="1"/>
          <w:numId w:val="30"/>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Hibernate annotations</w:t>
      </w:r>
    </w:p>
    <w:p w:rsidR="00BF356B" w:rsidRPr="00B326F9" w:rsidRDefault="00BF356B" w:rsidP="00BF356B">
      <w:pPr>
        <w:pStyle w:val="Listparagraf"/>
        <w:numPr>
          <w:ilvl w:val="1"/>
          <w:numId w:val="30"/>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Spring 3.0.5</w:t>
      </w:r>
    </w:p>
    <w:p w:rsidR="00BF356B" w:rsidRPr="00B326F9" w:rsidRDefault="00BF356B" w:rsidP="00BF356B">
      <w:pPr>
        <w:pStyle w:val="Listparagraf"/>
        <w:numPr>
          <w:ilvl w:val="1"/>
          <w:numId w:val="30"/>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JBPM 4.4</w:t>
      </w:r>
    </w:p>
    <w:p w:rsidR="00BF356B" w:rsidRPr="00B326F9" w:rsidRDefault="00BF356B" w:rsidP="00BF356B">
      <w:pPr>
        <w:pStyle w:val="Listparagraf"/>
        <w:numPr>
          <w:ilvl w:val="1"/>
          <w:numId w:val="30"/>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Jasper Reports</w:t>
      </w:r>
    </w:p>
    <w:p w:rsidR="00BF356B" w:rsidRPr="00B326F9" w:rsidRDefault="00BF356B" w:rsidP="00BF356B">
      <w:pPr>
        <w:pStyle w:val="Listparagraf"/>
        <w:numPr>
          <w:ilvl w:val="1"/>
          <w:numId w:val="30"/>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Nivelul de prezentare</w:t>
      </w:r>
    </w:p>
    <w:p w:rsidR="00BF356B" w:rsidRPr="00B326F9" w:rsidRDefault="00BF356B" w:rsidP="00BF356B">
      <w:pPr>
        <w:pStyle w:val="Listparagraf"/>
        <w:numPr>
          <w:ilvl w:val="1"/>
          <w:numId w:val="30"/>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Wicket 1.4.6</w:t>
      </w:r>
    </w:p>
    <w:p w:rsidR="00BF356B" w:rsidRPr="00B326F9" w:rsidRDefault="00BF356B" w:rsidP="00BF356B">
      <w:pPr>
        <w:pStyle w:val="Listparagraf"/>
        <w:numPr>
          <w:ilvl w:val="1"/>
          <w:numId w:val="30"/>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WEBDAV</w:t>
      </w:r>
    </w:p>
    <w:p w:rsidR="00BF356B" w:rsidRPr="00B326F9" w:rsidRDefault="00BF356B" w:rsidP="00BF356B">
      <w:pPr>
        <w:pStyle w:val="Listparagraf"/>
        <w:numPr>
          <w:ilvl w:val="1"/>
          <w:numId w:val="30"/>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HTML/CSS</w:t>
      </w:r>
    </w:p>
    <w:p w:rsidR="00BF356B" w:rsidRPr="00B326F9" w:rsidRDefault="00BF356B" w:rsidP="00BF356B">
      <w:pPr>
        <w:pStyle w:val="Listparagraf"/>
        <w:numPr>
          <w:ilvl w:val="1"/>
          <w:numId w:val="30"/>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Weblogic Portal 11g</w:t>
      </w:r>
    </w:p>
    <w:p w:rsidR="00BF356B" w:rsidRPr="00B326F9" w:rsidRDefault="00BF356B" w:rsidP="00BF356B">
      <w:pPr>
        <w:pStyle w:val="Listparagraf"/>
        <w:numPr>
          <w:ilvl w:val="1"/>
          <w:numId w:val="30"/>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Nivelul de integrare date si procese</w:t>
      </w:r>
    </w:p>
    <w:p w:rsidR="00BF356B" w:rsidRPr="00B326F9" w:rsidRDefault="00BF356B" w:rsidP="00BF356B">
      <w:pPr>
        <w:pStyle w:val="Listparagraf"/>
        <w:numPr>
          <w:ilvl w:val="1"/>
          <w:numId w:val="30"/>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Oracle Streams</w:t>
      </w:r>
    </w:p>
    <w:p w:rsidR="00BF356B" w:rsidRPr="00B326F9" w:rsidRDefault="00BF356B" w:rsidP="00BF356B">
      <w:pPr>
        <w:pStyle w:val="Listparagraf"/>
        <w:numPr>
          <w:ilvl w:val="1"/>
          <w:numId w:val="30"/>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Apache CXF WS</w:t>
      </w:r>
    </w:p>
    <w:p w:rsidR="00BF356B" w:rsidRPr="00B326F9" w:rsidRDefault="00BF356B" w:rsidP="00BF356B">
      <w:pPr>
        <w:pStyle w:val="Listparagraf"/>
        <w:numPr>
          <w:ilvl w:val="1"/>
          <w:numId w:val="30"/>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Oracle ESB</w:t>
      </w:r>
    </w:p>
    <w:p w:rsidR="00BF356B" w:rsidRPr="00B326F9" w:rsidRDefault="00BF356B" w:rsidP="00BF356B">
      <w:pPr>
        <w:pStyle w:val="Listparagraf"/>
        <w:numPr>
          <w:ilvl w:val="1"/>
          <w:numId w:val="30"/>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Middle Tier</w:t>
      </w:r>
    </w:p>
    <w:p w:rsidR="00BF356B" w:rsidRPr="00B326F9" w:rsidRDefault="00BF356B" w:rsidP="00BF356B">
      <w:pPr>
        <w:pStyle w:val="Listparagraf"/>
        <w:numPr>
          <w:ilvl w:val="1"/>
          <w:numId w:val="30"/>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Weblogic Server 11g</w:t>
      </w:r>
    </w:p>
    <w:p w:rsidR="00BF356B" w:rsidRPr="00B326F9" w:rsidRDefault="00BF356B" w:rsidP="00BF356B">
      <w:pPr>
        <w:spacing w:line="220" w:lineRule="exact"/>
        <w:jc w:val="both"/>
        <w:rPr>
          <w:rFonts w:asciiTheme="minorHAnsi" w:hAnsiTheme="minorHAnsi" w:cs="Calibri"/>
          <w:sz w:val="22"/>
          <w:szCs w:val="22"/>
        </w:rPr>
      </w:pPr>
    </w:p>
    <w:p w:rsidR="00BF356B" w:rsidRPr="00B326F9" w:rsidRDefault="00BF356B" w:rsidP="00BF356B">
      <w:pPr>
        <w:pStyle w:val="Listparagraf"/>
        <w:numPr>
          <w:ilvl w:val="0"/>
          <w:numId w:val="27"/>
        </w:numPr>
        <w:suppressAutoHyphens w:val="0"/>
        <w:spacing w:line="220" w:lineRule="exact"/>
        <w:jc w:val="both"/>
        <w:rPr>
          <w:rFonts w:asciiTheme="minorHAnsi" w:hAnsiTheme="minorHAnsi" w:cs="Calibri"/>
          <w:b/>
          <w:sz w:val="22"/>
          <w:szCs w:val="22"/>
        </w:rPr>
      </w:pPr>
      <w:r w:rsidRPr="00B326F9">
        <w:rPr>
          <w:rFonts w:asciiTheme="minorHAnsi" w:hAnsiTheme="minorHAnsi" w:cs="Calibri"/>
          <w:b/>
          <w:sz w:val="22"/>
          <w:szCs w:val="22"/>
        </w:rPr>
        <w:t>Portalul Serviciilor Online al institutiei ONRC</w:t>
      </w:r>
    </w:p>
    <w:p w:rsidR="00BF356B" w:rsidRPr="00B326F9" w:rsidRDefault="00BF356B" w:rsidP="00BF356B">
      <w:pPr>
        <w:pStyle w:val="Listparagraf"/>
        <w:numPr>
          <w:ilvl w:val="1"/>
          <w:numId w:val="31"/>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Nivelul de persistenta</w:t>
      </w:r>
    </w:p>
    <w:p w:rsidR="00BF356B" w:rsidRPr="00B326F9" w:rsidRDefault="00BF356B" w:rsidP="00BF356B">
      <w:pPr>
        <w:pStyle w:val="Listparagraf"/>
        <w:numPr>
          <w:ilvl w:val="1"/>
          <w:numId w:val="31"/>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RDBMS: Oracle 11g (RAC)</w:t>
      </w:r>
    </w:p>
    <w:p w:rsidR="00BF356B" w:rsidRPr="00B326F9" w:rsidRDefault="00BF356B" w:rsidP="00BF356B">
      <w:pPr>
        <w:pStyle w:val="Listparagraf"/>
        <w:numPr>
          <w:ilvl w:val="1"/>
          <w:numId w:val="31"/>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Nivelul aplicatie</w:t>
      </w:r>
    </w:p>
    <w:p w:rsidR="00BF356B" w:rsidRPr="00B326F9" w:rsidRDefault="00BF356B" w:rsidP="00BF356B">
      <w:pPr>
        <w:pStyle w:val="Listparagraf"/>
        <w:numPr>
          <w:ilvl w:val="1"/>
          <w:numId w:val="31"/>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Hibernate 3</w:t>
      </w:r>
    </w:p>
    <w:p w:rsidR="00BF356B" w:rsidRPr="00B326F9" w:rsidRDefault="00BF356B" w:rsidP="00BF356B">
      <w:pPr>
        <w:pStyle w:val="Listparagraf"/>
        <w:numPr>
          <w:ilvl w:val="1"/>
          <w:numId w:val="31"/>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Hibernate annotations</w:t>
      </w:r>
    </w:p>
    <w:p w:rsidR="00BF356B" w:rsidRPr="00B326F9" w:rsidRDefault="00BF356B" w:rsidP="00BF356B">
      <w:pPr>
        <w:pStyle w:val="Listparagraf"/>
        <w:numPr>
          <w:ilvl w:val="1"/>
          <w:numId w:val="31"/>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Spring 3.0.5</w:t>
      </w:r>
    </w:p>
    <w:p w:rsidR="00BF356B" w:rsidRPr="00B326F9" w:rsidRDefault="00BF356B" w:rsidP="00BF356B">
      <w:pPr>
        <w:pStyle w:val="Listparagraf"/>
        <w:numPr>
          <w:ilvl w:val="1"/>
          <w:numId w:val="31"/>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JBPM 4.4</w:t>
      </w:r>
    </w:p>
    <w:p w:rsidR="00BF356B" w:rsidRPr="00B326F9" w:rsidRDefault="00BF356B" w:rsidP="00BF356B">
      <w:pPr>
        <w:pStyle w:val="Listparagraf"/>
        <w:numPr>
          <w:ilvl w:val="1"/>
          <w:numId w:val="31"/>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Jasper Reports</w:t>
      </w:r>
    </w:p>
    <w:p w:rsidR="00BF356B" w:rsidRPr="00B326F9" w:rsidRDefault="00BF356B" w:rsidP="00BF356B">
      <w:pPr>
        <w:pStyle w:val="Listparagraf"/>
        <w:numPr>
          <w:ilvl w:val="1"/>
          <w:numId w:val="31"/>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Nivelul de prezentare</w:t>
      </w:r>
    </w:p>
    <w:p w:rsidR="00BF356B" w:rsidRPr="00B326F9" w:rsidRDefault="00BF356B" w:rsidP="00BF356B">
      <w:pPr>
        <w:pStyle w:val="Listparagraf"/>
        <w:numPr>
          <w:ilvl w:val="1"/>
          <w:numId w:val="31"/>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Specificatia Portlet 286 (implementarea Weblogic)</w:t>
      </w:r>
    </w:p>
    <w:p w:rsidR="00BF356B" w:rsidRPr="00B326F9" w:rsidRDefault="00BF356B" w:rsidP="00BF356B">
      <w:pPr>
        <w:pStyle w:val="Listparagraf"/>
        <w:numPr>
          <w:ilvl w:val="1"/>
          <w:numId w:val="31"/>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Wicket 1.4.6</w:t>
      </w:r>
    </w:p>
    <w:p w:rsidR="00BF356B" w:rsidRPr="00B326F9" w:rsidRDefault="00BF356B" w:rsidP="00BF356B">
      <w:pPr>
        <w:pStyle w:val="Listparagraf"/>
        <w:numPr>
          <w:ilvl w:val="1"/>
          <w:numId w:val="31"/>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WEBDAV</w:t>
      </w:r>
    </w:p>
    <w:p w:rsidR="00BF356B" w:rsidRPr="00B326F9" w:rsidRDefault="00BF356B" w:rsidP="00BF356B">
      <w:pPr>
        <w:pStyle w:val="Listparagraf"/>
        <w:numPr>
          <w:ilvl w:val="1"/>
          <w:numId w:val="31"/>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HTML/CSS</w:t>
      </w:r>
    </w:p>
    <w:p w:rsidR="00BF356B" w:rsidRPr="00B326F9" w:rsidRDefault="00BF356B" w:rsidP="00BF356B">
      <w:pPr>
        <w:pStyle w:val="Listparagraf"/>
        <w:numPr>
          <w:ilvl w:val="1"/>
          <w:numId w:val="31"/>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 xml:space="preserve">Nivelul de integrare </w:t>
      </w:r>
      <w:r w:rsidR="00A63AE2" w:rsidRPr="00B326F9">
        <w:rPr>
          <w:rFonts w:asciiTheme="minorHAnsi" w:hAnsiTheme="minorHAnsi" w:cs="Calibri"/>
          <w:sz w:val="22"/>
          <w:szCs w:val="22"/>
        </w:rPr>
        <w:t>date</w:t>
      </w:r>
      <w:r w:rsidRPr="00B326F9">
        <w:rPr>
          <w:rFonts w:asciiTheme="minorHAnsi" w:hAnsiTheme="minorHAnsi" w:cs="Calibri"/>
          <w:sz w:val="22"/>
          <w:szCs w:val="22"/>
        </w:rPr>
        <w:t xml:space="preserve"> si procese</w:t>
      </w:r>
    </w:p>
    <w:p w:rsidR="00BF356B" w:rsidRPr="00B326F9" w:rsidRDefault="00BF356B" w:rsidP="00BF356B">
      <w:pPr>
        <w:pStyle w:val="Listparagraf"/>
        <w:numPr>
          <w:ilvl w:val="1"/>
          <w:numId w:val="31"/>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Oracle Streams</w:t>
      </w:r>
    </w:p>
    <w:p w:rsidR="00BF356B" w:rsidRPr="00B326F9" w:rsidRDefault="00BF356B" w:rsidP="00BF356B">
      <w:pPr>
        <w:pStyle w:val="Listparagraf"/>
        <w:numPr>
          <w:ilvl w:val="1"/>
          <w:numId w:val="31"/>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Apache CXF WS</w:t>
      </w:r>
    </w:p>
    <w:p w:rsidR="00BF356B" w:rsidRPr="00B326F9" w:rsidRDefault="00BF356B" w:rsidP="00BF356B">
      <w:pPr>
        <w:pStyle w:val="Listparagraf"/>
        <w:numPr>
          <w:ilvl w:val="1"/>
          <w:numId w:val="31"/>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Oracle ESB</w:t>
      </w:r>
    </w:p>
    <w:p w:rsidR="00BF356B" w:rsidRPr="00B326F9" w:rsidRDefault="00BF356B" w:rsidP="00BF356B">
      <w:pPr>
        <w:pStyle w:val="Listparagraf"/>
        <w:numPr>
          <w:ilvl w:val="1"/>
          <w:numId w:val="31"/>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Middle Tier</w:t>
      </w:r>
    </w:p>
    <w:p w:rsidR="00BF356B" w:rsidRPr="00B326F9" w:rsidRDefault="00BF356B" w:rsidP="00BF356B">
      <w:pPr>
        <w:pStyle w:val="Listparagraf"/>
        <w:numPr>
          <w:ilvl w:val="1"/>
          <w:numId w:val="31"/>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Weblogic Portal 11g</w:t>
      </w:r>
    </w:p>
    <w:p w:rsidR="00900B3A" w:rsidRPr="00B326F9" w:rsidRDefault="00900B3A" w:rsidP="00900B3A">
      <w:pPr>
        <w:suppressAutoHyphens w:val="0"/>
        <w:spacing w:line="220" w:lineRule="exact"/>
        <w:jc w:val="both"/>
        <w:rPr>
          <w:rFonts w:asciiTheme="minorHAnsi" w:hAnsiTheme="minorHAnsi" w:cs="Calibri"/>
          <w:sz w:val="22"/>
          <w:szCs w:val="22"/>
        </w:rPr>
      </w:pPr>
    </w:p>
    <w:p w:rsidR="00900B3A" w:rsidRPr="00B326F9" w:rsidRDefault="00900B3A" w:rsidP="00900B3A">
      <w:pPr>
        <w:suppressAutoHyphens w:val="0"/>
        <w:spacing w:line="220" w:lineRule="exact"/>
        <w:jc w:val="both"/>
        <w:rPr>
          <w:rFonts w:asciiTheme="minorHAnsi" w:hAnsiTheme="minorHAnsi" w:cs="Calibri"/>
          <w:sz w:val="22"/>
          <w:szCs w:val="22"/>
        </w:rPr>
      </w:pPr>
    </w:p>
    <w:p w:rsidR="00BF356B" w:rsidRPr="00B326F9" w:rsidRDefault="00BF356B" w:rsidP="00BF356B">
      <w:pPr>
        <w:pStyle w:val="Listparagraf"/>
        <w:numPr>
          <w:ilvl w:val="0"/>
          <w:numId w:val="27"/>
        </w:numPr>
        <w:suppressAutoHyphens w:val="0"/>
        <w:spacing w:line="220" w:lineRule="exact"/>
        <w:jc w:val="both"/>
        <w:rPr>
          <w:rFonts w:asciiTheme="minorHAnsi" w:hAnsiTheme="minorHAnsi" w:cs="Calibri"/>
          <w:b/>
          <w:sz w:val="22"/>
          <w:szCs w:val="22"/>
        </w:rPr>
      </w:pPr>
      <w:r w:rsidRPr="00B326F9">
        <w:rPr>
          <w:rFonts w:asciiTheme="minorHAnsi" w:hAnsiTheme="minorHAnsi" w:cs="Calibri"/>
          <w:b/>
          <w:sz w:val="22"/>
          <w:szCs w:val="22"/>
        </w:rPr>
        <w:t>Taxe</w:t>
      </w:r>
    </w:p>
    <w:p w:rsidR="00BF356B" w:rsidRPr="00B326F9" w:rsidRDefault="00BF356B" w:rsidP="00BF356B">
      <w:pPr>
        <w:pStyle w:val="Listparagraf"/>
        <w:numPr>
          <w:ilvl w:val="1"/>
          <w:numId w:val="32"/>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Nivelul de persistenta</w:t>
      </w:r>
    </w:p>
    <w:p w:rsidR="00BF356B" w:rsidRPr="00B326F9" w:rsidRDefault="00BF356B" w:rsidP="00BF356B">
      <w:pPr>
        <w:pStyle w:val="Listparagraf"/>
        <w:numPr>
          <w:ilvl w:val="1"/>
          <w:numId w:val="32"/>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RDBMS: Oracle 11g (RAC)</w:t>
      </w:r>
    </w:p>
    <w:p w:rsidR="00BF356B" w:rsidRPr="00B326F9" w:rsidRDefault="00BF356B" w:rsidP="00BF356B">
      <w:pPr>
        <w:pStyle w:val="Listparagraf"/>
        <w:numPr>
          <w:ilvl w:val="1"/>
          <w:numId w:val="32"/>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Nivelul aplicatie</w:t>
      </w:r>
    </w:p>
    <w:p w:rsidR="00BF356B" w:rsidRPr="00B326F9" w:rsidRDefault="00BF356B" w:rsidP="00BF356B">
      <w:pPr>
        <w:pStyle w:val="Listparagraf"/>
        <w:numPr>
          <w:ilvl w:val="1"/>
          <w:numId w:val="32"/>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Hibernate 3</w:t>
      </w:r>
    </w:p>
    <w:p w:rsidR="00BF356B" w:rsidRPr="00B326F9" w:rsidRDefault="00BF356B" w:rsidP="00BF356B">
      <w:pPr>
        <w:pStyle w:val="Listparagraf"/>
        <w:numPr>
          <w:ilvl w:val="1"/>
          <w:numId w:val="32"/>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Hibernate annotations</w:t>
      </w:r>
    </w:p>
    <w:p w:rsidR="00BF356B" w:rsidRPr="00B326F9" w:rsidRDefault="00BF356B" w:rsidP="00BF356B">
      <w:pPr>
        <w:pStyle w:val="Listparagraf"/>
        <w:numPr>
          <w:ilvl w:val="1"/>
          <w:numId w:val="32"/>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Spring 3.0.5</w:t>
      </w:r>
    </w:p>
    <w:p w:rsidR="00BF356B" w:rsidRPr="00B326F9" w:rsidRDefault="00BF356B" w:rsidP="00BF356B">
      <w:pPr>
        <w:pStyle w:val="Listparagraf"/>
        <w:numPr>
          <w:ilvl w:val="1"/>
          <w:numId w:val="32"/>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JBPM 4.4</w:t>
      </w:r>
    </w:p>
    <w:p w:rsidR="00BF356B" w:rsidRPr="00B326F9" w:rsidRDefault="00BF356B" w:rsidP="00BF356B">
      <w:pPr>
        <w:pStyle w:val="Listparagraf"/>
        <w:numPr>
          <w:ilvl w:val="1"/>
          <w:numId w:val="32"/>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Jasper Reports</w:t>
      </w:r>
    </w:p>
    <w:p w:rsidR="00BF356B" w:rsidRPr="00B326F9" w:rsidRDefault="00BF356B" w:rsidP="00BF356B">
      <w:pPr>
        <w:pStyle w:val="Listparagraf"/>
        <w:numPr>
          <w:ilvl w:val="1"/>
          <w:numId w:val="32"/>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Nivelul de prezentare</w:t>
      </w:r>
    </w:p>
    <w:p w:rsidR="00BF356B" w:rsidRPr="00B326F9" w:rsidRDefault="00BF356B" w:rsidP="00BF356B">
      <w:pPr>
        <w:pStyle w:val="Listparagraf"/>
        <w:numPr>
          <w:ilvl w:val="1"/>
          <w:numId w:val="32"/>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Wicket 1.4.6</w:t>
      </w:r>
    </w:p>
    <w:p w:rsidR="00BF356B" w:rsidRPr="00B326F9" w:rsidRDefault="00BF356B" w:rsidP="00BF356B">
      <w:pPr>
        <w:pStyle w:val="Listparagraf"/>
        <w:numPr>
          <w:ilvl w:val="1"/>
          <w:numId w:val="32"/>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WEBDAV</w:t>
      </w:r>
    </w:p>
    <w:p w:rsidR="00BF356B" w:rsidRPr="00B326F9" w:rsidRDefault="00BF356B" w:rsidP="00BF356B">
      <w:pPr>
        <w:pStyle w:val="Listparagraf"/>
        <w:numPr>
          <w:ilvl w:val="1"/>
          <w:numId w:val="32"/>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HTML/CSS</w:t>
      </w:r>
    </w:p>
    <w:p w:rsidR="00BF356B" w:rsidRPr="00B326F9" w:rsidRDefault="00BF356B" w:rsidP="00BF356B">
      <w:pPr>
        <w:pStyle w:val="Listparagraf"/>
        <w:numPr>
          <w:ilvl w:val="1"/>
          <w:numId w:val="32"/>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Weblogic Portal 11g</w:t>
      </w:r>
    </w:p>
    <w:p w:rsidR="00BF356B" w:rsidRPr="00B326F9" w:rsidRDefault="00BF356B" w:rsidP="00BF356B">
      <w:pPr>
        <w:pStyle w:val="Listparagraf"/>
        <w:numPr>
          <w:ilvl w:val="1"/>
          <w:numId w:val="32"/>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Nivelul de integrare date si procese</w:t>
      </w:r>
    </w:p>
    <w:p w:rsidR="00BF356B" w:rsidRPr="00B326F9" w:rsidRDefault="00BF356B" w:rsidP="00BF356B">
      <w:pPr>
        <w:pStyle w:val="Listparagraf"/>
        <w:numPr>
          <w:ilvl w:val="1"/>
          <w:numId w:val="32"/>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Oracle Streams</w:t>
      </w:r>
    </w:p>
    <w:p w:rsidR="00BF356B" w:rsidRPr="00B326F9" w:rsidRDefault="00BF356B" w:rsidP="00BF356B">
      <w:pPr>
        <w:pStyle w:val="Listparagraf"/>
        <w:numPr>
          <w:ilvl w:val="1"/>
          <w:numId w:val="32"/>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Apache CXF WS</w:t>
      </w:r>
    </w:p>
    <w:p w:rsidR="00BF356B" w:rsidRPr="00B326F9" w:rsidRDefault="00BF356B" w:rsidP="00BF356B">
      <w:pPr>
        <w:pStyle w:val="Listparagraf"/>
        <w:numPr>
          <w:ilvl w:val="1"/>
          <w:numId w:val="32"/>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Oracle ESB</w:t>
      </w:r>
    </w:p>
    <w:p w:rsidR="00BF356B" w:rsidRPr="00B326F9" w:rsidRDefault="00BF356B" w:rsidP="00BF356B">
      <w:pPr>
        <w:pStyle w:val="Listparagraf"/>
        <w:numPr>
          <w:ilvl w:val="1"/>
          <w:numId w:val="32"/>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Middle Tier</w:t>
      </w:r>
    </w:p>
    <w:p w:rsidR="00BF356B" w:rsidRPr="00B326F9" w:rsidRDefault="00BF356B" w:rsidP="00BF356B">
      <w:pPr>
        <w:pStyle w:val="Listparagraf"/>
        <w:numPr>
          <w:ilvl w:val="1"/>
          <w:numId w:val="32"/>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Weblogic Server 11g</w:t>
      </w:r>
    </w:p>
    <w:p w:rsidR="00BF356B" w:rsidRPr="00B326F9" w:rsidRDefault="00BF356B" w:rsidP="00BF356B">
      <w:pPr>
        <w:spacing w:line="220" w:lineRule="exact"/>
        <w:jc w:val="both"/>
        <w:rPr>
          <w:rFonts w:asciiTheme="minorHAnsi" w:hAnsiTheme="minorHAnsi" w:cs="Calibri"/>
          <w:sz w:val="22"/>
          <w:szCs w:val="22"/>
        </w:rPr>
      </w:pPr>
    </w:p>
    <w:p w:rsidR="00BF356B" w:rsidRPr="00B326F9" w:rsidRDefault="00BF356B" w:rsidP="00BF356B">
      <w:pPr>
        <w:pStyle w:val="Listparagraf"/>
        <w:numPr>
          <w:ilvl w:val="0"/>
          <w:numId w:val="27"/>
        </w:numPr>
        <w:suppressAutoHyphens w:val="0"/>
        <w:spacing w:line="220" w:lineRule="exact"/>
        <w:jc w:val="both"/>
        <w:rPr>
          <w:rFonts w:asciiTheme="minorHAnsi" w:hAnsiTheme="minorHAnsi" w:cs="Calibri"/>
          <w:b/>
          <w:sz w:val="22"/>
          <w:szCs w:val="22"/>
        </w:rPr>
      </w:pPr>
      <w:r w:rsidRPr="00B326F9">
        <w:rPr>
          <w:rFonts w:asciiTheme="minorHAnsi" w:hAnsiTheme="minorHAnsi" w:cs="Calibri"/>
          <w:b/>
          <w:sz w:val="22"/>
          <w:szCs w:val="22"/>
        </w:rPr>
        <w:t>Publicare date catre alte institutii</w:t>
      </w:r>
    </w:p>
    <w:p w:rsidR="00BF356B" w:rsidRPr="00B326F9" w:rsidRDefault="00BF356B" w:rsidP="00BF356B">
      <w:pPr>
        <w:pStyle w:val="Listparagraf"/>
        <w:numPr>
          <w:ilvl w:val="1"/>
          <w:numId w:val="33"/>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lastRenderedPageBreak/>
        <w:t>Oracle ESB</w:t>
      </w:r>
    </w:p>
    <w:p w:rsidR="00BF356B" w:rsidRPr="00B326F9" w:rsidRDefault="00BF356B" w:rsidP="00BF356B">
      <w:pPr>
        <w:pStyle w:val="Listparagraf"/>
        <w:numPr>
          <w:ilvl w:val="1"/>
          <w:numId w:val="33"/>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Oracle 11g Database</w:t>
      </w:r>
    </w:p>
    <w:p w:rsidR="00BF356B" w:rsidRPr="00B326F9" w:rsidRDefault="00BF356B" w:rsidP="00BF356B">
      <w:pPr>
        <w:spacing w:line="220" w:lineRule="exact"/>
        <w:jc w:val="both"/>
        <w:rPr>
          <w:rFonts w:asciiTheme="minorHAnsi" w:hAnsiTheme="minorHAnsi" w:cs="Calibri"/>
          <w:sz w:val="22"/>
          <w:szCs w:val="22"/>
        </w:rPr>
      </w:pPr>
    </w:p>
    <w:p w:rsidR="00BF356B" w:rsidRPr="00B326F9" w:rsidRDefault="00BF356B" w:rsidP="00BF356B">
      <w:pPr>
        <w:pStyle w:val="Listparagraf"/>
        <w:numPr>
          <w:ilvl w:val="0"/>
          <w:numId w:val="27"/>
        </w:numPr>
        <w:suppressAutoHyphens w:val="0"/>
        <w:spacing w:line="220" w:lineRule="exact"/>
        <w:jc w:val="both"/>
        <w:rPr>
          <w:rFonts w:asciiTheme="minorHAnsi" w:hAnsiTheme="minorHAnsi" w:cs="Calibri"/>
          <w:b/>
          <w:sz w:val="22"/>
          <w:szCs w:val="22"/>
        </w:rPr>
      </w:pPr>
      <w:r w:rsidRPr="00B326F9">
        <w:rPr>
          <w:rFonts w:asciiTheme="minorHAnsi" w:hAnsiTheme="minorHAnsi" w:cs="Calibri"/>
          <w:b/>
          <w:sz w:val="22"/>
          <w:szCs w:val="22"/>
        </w:rPr>
        <w:t>Sistem de securitate interna (central si local) si externa (Aplicatia Centralizata de Management Utilizatori - ACMU)</w:t>
      </w:r>
    </w:p>
    <w:p w:rsidR="00BF356B" w:rsidRPr="00B326F9" w:rsidRDefault="00BF356B" w:rsidP="00BF356B">
      <w:pPr>
        <w:pStyle w:val="Listparagraf"/>
        <w:numPr>
          <w:ilvl w:val="1"/>
          <w:numId w:val="34"/>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Oracle Identity Manager 11g</w:t>
      </w:r>
    </w:p>
    <w:p w:rsidR="00BF356B" w:rsidRPr="00B326F9" w:rsidRDefault="00BF356B" w:rsidP="00BF356B">
      <w:pPr>
        <w:pStyle w:val="Listparagraf"/>
        <w:numPr>
          <w:ilvl w:val="1"/>
          <w:numId w:val="34"/>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Oracle Access Manager 11g</w:t>
      </w:r>
    </w:p>
    <w:p w:rsidR="00BF356B" w:rsidRPr="00B326F9" w:rsidRDefault="00BF356B" w:rsidP="00BF356B">
      <w:pPr>
        <w:pStyle w:val="Listparagraf"/>
        <w:numPr>
          <w:ilvl w:val="1"/>
          <w:numId w:val="34"/>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Oracle Web Gate</w:t>
      </w:r>
    </w:p>
    <w:p w:rsidR="00BF356B" w:rsidRPr="00B326F9" w:rsidRDefault="00BF356B" w:rsidP="00BF356B">
      <w:pPr>
        <w:spacing w:line="220" w:lineRule="exact"/>
        <w:jc w:val="both"/>
        <w:rPr>
          <w:rFonts w:asciiTheme="minorHAnsi" w:hAnsiTheme="minorHAnsi" w:cs="Calibri"/>
          <w:sz w:val="22"/>
          <w:szCs w:val="22"/>
        </w:rPr>
      </w:pPr>
    </w:p>
    <w:p w:rsidR="00BF356B" w:rsidRPr="00B326F9" w:rsidRDefault="00BF356B" w:rsidP="00BF356B">
      <w:pPr>
        <w:pStyle w:val="Listparagraf"/>
        <w:numPr>
          <w:ilvl w:val="0"/>
          <w:numId w:val="27"/>
        </w:numPr>
        <w:suppressAutoHyphens w:val="0"/>
        <w:spacing w:line="220" w:lineRule="exact"/>
        <w:jc w:val="both"/>
        <w:rPr>
          <w:rFonts w:asciiTheme="minorHAnsi" w:hAnsiTheme="minorHAnsi" w:cs="Calibri"/>
          <w:b/>
          <w:sz w:val="22"/>
          <w:szCs w:val="22"/>
        </w:rPr>
      </w:pPr>
      <w:r w:rsidRPr="00B326F9">
        <w:rPr>
          <w:rFonts w:asciiTheme="minorHAnsi" w:hAnsiTheme="minorHAnsi" w:cs="Calibri"/>
          <w:b/>
          <w:sz w:val="22"/>
          <w:szCs w:val="22"/>
        </w:rPr>
        <w:t>Raportare Analitica</w:t>
      </w:r>
    </w:p>
    <w:p w:rsidR="00BF356B" w:rsidRPr="00B326F9" w:rsidRDefault="00BF356B" w:rsidP="00BF356B">
      <w:pPr>
        <w:pStyle w:val="Listparagraf"/>
        <w:numPr>
          <w:ilvl w:val="1"/>
          <w:numId w:val="35"/>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Oracle Business Intelligence Suite Enterprise Edition 11g</w:t>
      </w:r>
    </w:p>
    <w:p w:rsidR="00BF356B" w:rsidRPr="00B326F9" w:rsidRDefault="00BF356B" w:rsidP="00BF356B">
      <w:pPr>
        <w:spacing w:line="220" w:lineRule="exact"/>
        <w:jc w:val="both"/>
        <w:rPr>
          <w:rFonts w:asciiTheme="minorHAnsi" w:hAnsiTheme="minorHAnsi" w:cs="Calibri"/>
          <w:sz w:val="22"/>
          <w:szCs w:val="22"/>
        </w:rPr>
      </w:pPr>
    </w:p>
    <w:p w:rsidR="00BF356B" w:rsidRPr="00B326F9" w:rsidRDefault="00BF356B" w:rsidP="00BF356B">
      <w:pPr>
        <w:pStyle w:val="Listparagraf"/>
        <w:numPr>
          <w:ilvl w:val="0"/>
          <w:numId w:val="27"/>
        </w:numPr>
        <w:suppressAutoHyphens w:val="0"/>
        <w:spacing w:line="220" w:lineRule="exact"/>
        <w:jc w:val="both"/>
        <w:rPr>
          <w:rFonts w:asciiTheme="minorHAnsi" w:hAnsiTheme="minorHAnsi" w:cs="Calibri"/>
          <w:b/>
          <w:sz w:val="22"/>
          <w:szCs w:val="22"/>
        </w:rPr>
      </w:pPr>
      <w:r w:rsidRPr="00B326F9">
        <w:rPr>
          <w:rFonts w:asciiTheme="minorHAnsi" w:hAnsiTheme="minorHAnsi" w:cs="Calibri"/>
          <w:b/>
          <w:sz w:val="22"/>
          <w:szCs w:val="22"/>
        </w:rPr>
        <w:t>Aplicatia de acces utilizatori</w:t>
      </w:r>
    </w:p>
    <w:p w:rsidR="00BF356B" w:rsidRPr="00B326F9" w:rsidRDefault="00BF356B" w:rsidP="00BF356B">
      <w:pPr>
        <w:pStyle w:val="Listparagraf"/>
        <w:numPr>
          <w:ilvl w:val="1"/>
          <w:numId w:val="36"/>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Oracle ADF</w:t>
      </w:r>
    </w:p>
    <w:p w:rsidR="00BF356B" w:rsidRPr="00B326F9" w:rsidRDefault="00BF356B" w:rsidP="00BF356B">
      <w:pPr>
        <w:pStyle w:val="Listparagraf"/>
        <w:numPr>
          <w:ilvl w:val="1"/>
          <w:numId w:val="36"/>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Oracle Weblogic 11g</w:t>
      </w:r>
    </w:p>
    <w:p w:rsidR="00BF356B" w:rsidRPr="00B326F9" w:rsidRDefault="00BF356B" w:rsidP="00BF356B">
      <w:pPr>
        <w:pStyle w:val="Listparagraf"/>
        <w:numPr>
          <w:ilvl w:val="1"/>
          <w:numId w:val="36"/>
        </w:numPr>
        <w:suppressAutoHyphens w:val="0"/>
        <w:spacing w:line="220" w:lineRule="exact"/>
        <w:jc w:val="both"/>
        <w:rPr>
          <w:rFonts w:asciiTheme="minorHAnsi" w:hAnsiTheme="minorHAnsi" w:cs="Calibri"/>
          <w:sz w:val="22"/>
          <w:szCs w:val="22"/>
        </w:rPr>
      </w:pPr>
      <w:r w:rsidRPr="00B326F9">
        <w:rPr>
          <w:rFonts w:asciiTheme="minorHAnsi" w:hAnsiTheme="minorHAnsi" w:cs="Calibri"/>
          <w:sz w:val="22"/>
          <w:szCs w:val="22"/>
        </w:rPr>
        <w:t>Oracle Database 11g</w:t>
      </w:r>
    </w:p>
    <w:p w:rsidR="00BF356B" w:rsidRPr="00B326F9" w:rsidRDefault="00BF356B" w:rsidP="00BF356B">
      <w:pPr>
        <w:spacing w:line="220" w:lineRule="exact"/>
        <w:jc w:val="both"/>
        <w:rPr>
          <w:rFonts w:asciiTheme="minorHAnsi" w:hAnsiTheme="minorHAnsi" w:cs="Calibri"/>
          <w:sz w:val="22"/>
          <w:szCs w:val="22"/>
        </w:rPr>
      </w:pPr>
    </w:p>
    <w:p w:rsidR="00BF356B" w:rsidRPr="00B326F9" w:rsidRDefault="00BF356B" w:rsidP="00BF356B">
      <w:pPr>
        <w:spacing w:line="220" w:lineRule="exact"/>
        <w:jc w:val="both"/>
        <w:rPr>
          <w:rFonts w:asciiTheme="minorHAnsi" w:hAnsiTheme="minorHAnsi" w:cs="Calibri"/>
          <w:sz w:val="22"/>
          <w:szCs w:val="22"/>
        </w:rPr>
      </w:pPr>
    </w:p>
    <w:p w:rsidR="00BF356B" w:rsidRPr="00B326F9" w:rsidRDefault="00BF356B" w:rsidP="00BF356B">
      <w:pPr>
        <w:jc w:val="both"/>
        <w:rPr>
          <w:rFonts w:asciiTheme="minorHAnsi" w:hAnsiTheme="minorHAnsi" w:cs="Calibri"/>
          <w:sz w:val="22"/>
          <w:szCs w:val="22"/>
          <w:lang w:val="it-IT"/>
        </w:rPr>
      </w:pPr>
      <w:r w:rsidRPr="00B326F9">
        <w:rPr>
          <w:rFonts w:asciiTheme="minorHAnsi" w:hAnsiTheme="minorHAnsi" w:cs="Calibri"/>
          <w:sz w:val="22"/>
          <w:szCs w:val="22"/>
          <w:lang w:val="it-IT"/>
        </w:rPr>
        <w:t xml:space="preserve">În </w:t>
      </w:r>
      <w:r w:rsidRPr="00B326F9">
        <w:rPr>
          <w:rFonts w:asciiTheme="minorHAnsi" w:hAnsiTheme="minorHAnsi" w:cs="Calibri"/>
          <w:b/>
          <w:sz w:val="22"/>
          <w:szCs w:val="22"/>
          <w:lang w:val="it-IT"/>
        </w:rPr>
        <w:t>ONRC</w:t>
      </w:r>
      <w:r w:rsidRPr="00B326F9">
        <w:rPr>
          <w:rFonts w:asciiTheme="minorHAnsi" w:hAnsiTheme="minorHAnsi" w:cs="Calibri"/>
          <w:sz w:val="22"/>
          <w:szCs w:val="22"/>
          <w:lang w:val="it-IT"/>
        </w:rPr>
        <w:t xml:space="preserve"> sunt implementate politici IT referitor la următoarele domenii:</w:t>
      </w:r>
    </w:p>
    <w:p w:rsidR="00BF356B" w:rsidRPr="00B326F9" w:rsidRDefault="00BF356B" w:rsidP="00BF356B">
      <w:pPr>
        <w:pStyle w:val="Listparagraf"/>
        <w:numPr>
          <w:ilvl w:val="1"/>
          <w:numId w:val="24"/>
        </w:numPr>
        <w:suppressAutoHyphens w:val="0"/>
        <w:spacing w:line="268" w:lineRule="exact"/>
        <w:ind w:right="1100"/>
        <w:jc w:val="both"/>
        <w:rPr>
          <w:rFonts w:asciiTheme="minorHAnsi" w:hAnsiTheme="minorHAnsi" w:cs="Calibri"/>
          <w:sz w:val="22"/>
          <w:szCs w:val="22"/>
        </w:rPr>
      </w:pPr>
      <w:r w:rsidRPr="00B326F9">
        <w:rPr>
          <w:rFonts w:asciiTheme="minorHAnsi" w:hAnsiTheme="minorHAnsi" w:cs="Calibri"/>
          <w:sz w:val="22"/>
          <w:szCs w:val="22"/>
        </w:rPr>
        <w:t>Securitatea informatiei si controlul accesului;</w:t>
      </w:r>
    </w:p>
    <w:p w:rsidR="00BF356B" w:rsidRPr="00B326F9" w:rsidRDefault="00BF356B" w:rsidP="00BF356B">
      <w:pPr>
        <w:pStyle w:val="Listparagraf"/>
        <w:numPr>
          <w:ilvl w:val="1"/>
          <w:numId w:val="24"/>
        </w:numPr>
        <w:suppressAutoHyphens w:val="0"/>
        <w:spacing w:line="268" w:lineRule="exact"/>
        <w:ind w:right="1100"/>
        <w:jc w:val="both"/>
        <w:rPr>
          <w:rFonts w:asciiTheme="minorHAnsi" w:hAnsiTheme="minorHAnsi" w:cs="Calibri"/>
          <w:sz w:val="22"/>
          <w:szCs w:val="22"/>
        </w:rPr>
      </w:pPr>
      <w:r w:rsidRPr="00B326F9">
        <w:rPr>
          <w:rFonts w:asciiTheme="minorHAnsi" w:hAnsiTheme="minorHAnsi" w:cs="Calibri"/>
          <w:sz w:val="22"/>
          <w:szCs w:val="22"/>
        </w:rPr>
        <w:t>Disponibilitatea sistemelor ;</w:t>
      </w:r>
    </w:p>
    <w:p w:rsidR="00BF356B" w:rsidRPr="00B326F9" w:rsidRDefault="00BF356B" w:rsidP="00BF356B">
      <w:pPr>
        <w:pStyle w:val="Listparagraf"/>
        <w:numPr>
          <w:ilvl w:val="1"/>
          <w:numId w:val="24"/>
        </w:numPr>
        <w:suppressAutoHyphens w:val="0"/>
        <w:spacing w:line="268" w:lineRule="exact"/>
        <w:ind w:right="1100"/>
        <w:jc w:val="both"/>
        <w:rPr>
          <w:rFonts w:asciiTheme="minorHAnsi" w:hAnsiTheme="minorHAnsi" w:cs="Calibri"/>
          <w:sz w:val="22"/>
          <w:szCs w:val="22"/>
        </w:rPr>
      </w:pPr>
      <w:r w:rsidRPr="00B326F9">
        <w:rPr>
          <w:rFonts w:asciiTheme="minorHAnsi" w:hAnsiTheme="minorHAnsi" w:cs="Calibri"/>
          <w:sz w:val="22"/>
          <w:szCs w:val="22"/>
        </w:rPr>
        <w:t>Proceduri de backup / restore;</w:t>
      </w:r>
    </w:p>
    <w:p w:rsidR="00BF356B" w:rsidRPr="00B326F9" w:rsidRDefault="00BF356B" w:rsidP="00BF356B">
      <w:pPr>
        <w:pStyle w:val="Listparagraf"/>
        <w:numPr>
          <w:ilvl w:val="1"/>
          <w:numId w:val="24"/>
        </w:numPr>
        <w:suppressAutoHyphens w:val="0"/>
        <w:spacing w:line="268" w:lineRule="exact"/>
        <w:ind w:right="1100"/>
        <w:jc w:val="both"/>
        <w:rPr>
          <w:rFonts w:asciiTheme="minorHAnsi" w:hAnsiTheme="minorHAnsi" w:cs="Calibri"/>
          <w:sz w:val="22"/>
          <w:szCs w:val="22"/>
        </w:rPr>
      </w:pPr>
      <w:r w:rsidRPr="00B326F9">
        <w:rPr>
          <w:rFonts w:asciiTheme="minorHAnsi" w:hAnsiTheme="minorHAnsi" w:cs="Calibri"/>
          <w:sz w:val="22"/>
          <w:szCs w:val="22"/>
        </w:rPr>
        <w:t>Plan de continuitate;</w:t>
      </w:r>
    </w:p>
    <w:p w:rsidR="00BF356B" w:rsidRPr="00B326F9" w:rsidRDefault="00BF356B" w:rsidP="00BF356B">
      <w:pPr>
        <w:pStyle w:val="Listparagraf"/>
        <w:numPr>
          <w:ilvl w:val="1"/>
          <w:numId w:val="24"/>
        </w:numPr>
        <w:suppressAutoHyphens w:val="0"/>
        <w:spacing w:line="268" w:lineRule="exact"/>
        <w:ind w:right="1100"/>
        <w:jc w:val="both"/>
        <w:rPr>
          <w:rFonts w:asciiTheme="minorHAnsi" w:hAnsiTheme="minorHAnsi" w:cs="Calibri"/>
          <w:sz w:val="22"/>
          <w:szCs w:val="22"/>
        </w:rPr>
      </w:pPr>
      <w:r w:rsidRPr="00B326F9">
        <w:rPr>
          <w:rFonts w:asciiTheme="minorHAnsi" w:hAnsiTheme="minorHAnsi" w:cs="Calibri"/>
          <w:sz w:val="22"/>
          <w:szCs w:val="22"/>
        </w:rPr>
        <w:t>Arhivarea datelor.</w:t>
      </w:r>
      <w:bookmarkStart w:id="19" w:name="_Toc347356967"/>
    </w:p>
    <w:p w:rsidR="00BF356B" w:rsidRPr="00B326F9" w:rsidRDefault="00BF356B" w:rsidP="00900B3A">
      <w:pPr>
        <w:pStyle w:val="Listparagraf"/>
        <w:suppressAutoHyphens w:val="0"/>
        <w:spacing w:line="268" w:lineRule="exact"/>
        <w:ind w:left="1440" w:right="1100"/>
        <w:jc w:val="both"/>
        <w:rPr>
          <w:rFonts w:asciiTheme="minorHAnsi" w:hAnsiTheme="minorHAnsi" w:cs="Calibri"/>
          <w:sz w:val="22"/>
          <w:szCs w:val="22"/>
        </w:rPr>
      </w:pPr>
    </w:p>
    <w:p w:rsidR="00BF356B" w:rsidRPr="00B326F9" w:rsidRDefault="00BF356B" w:rsidP="00BF356B">
      <w:pPr>
        <w:spacing w:before="120"/>
        <w:jc w:val="both"/>
        <w:rPr>
          <w:rFonts w:asciiTheme="minorHAnsi" w:hAnsiTheme="minorHAnsi" w:cs="Calibri"/>
          <w:b/>
          <w:sz w:val="22"/>
          <w:szCs w:val="22"/>
        </w:rPr>
      </w:pPr>
      <w:r w:rsidRPr="00B326F9">
        <w:rPr>
          <w:rFonts w:asciiTheme="minorHAnsi" w:hAnsiTheme="minorHAnsi" w:cs="Calibri"/>
          <w:b/>
          <w:sz w:val="22"/>
          <w:szCs w:val="22"/>
        </w:rPr>
        <w:t xml:space="preserve">Securitatea </w:t>
      </w:r>
      <w:proofErr w:type="spellStart"/>
      <w:r w:rsidRPr="00B326F9">
        <w:rPr>
          <w:rFonts w:asciiTheme="minorHAnsi" w:hAnsiTheme="minorHAnsi" w:cs="Calibri"/>
          <w:b/>
          <w:sz w:val="22"/>
          <w:szCs w:val="22"/>
        </w:rPr>
        <w:t>informatiei</w:t>
      </w:r>
      <w:proofErr w:type="spellEnd"/>
      <w:r w:rsidRPr="00B326F9">
        <w:rPr>
          <w:rFonts w:asciiTheme="minorHAnsi" w:hAnsiTheme="minorHAnsi" w:cs="Calibri"/>
          <w:b/>
          <w:sz w:val="22"/>
          <w:szCs w:val="22"/>
        </w:rPr>
        <w:t xml:space="preserve"> si controlul accesului</w:t>
      </w:r>
      <w:bookmarkEnd w:id="19"/>
      <w:r w:rsidRPr="00B326F9">
        <w:rPr>
          <w:rFonts w:asciiTheme="minorHAnsi" w:hAnsiTheme="minorHAnsi" w:cs="Calibri"/>
          <w:b/>
          <w:sz w:val="22"/>
          <w:szCs w:val="22"/>
        </w:rPr>
        <w:t xml:space="preserve"> </w:t>
      </w:r>
    </w:p>
    <w:p w:rsidR="00BF356B" w:rsidRPr="00B326F9" w:rsidRDefault="00BF356B" w:rsidP="00BF356B">
      <w:pPr>
        <w:autoSpaceDE w:val="0"/>
        <w:jc w:val="both"/>
        <w:rPr>
          <w:rFonts w:asciiTheme="minorHAnsi" w:hAnsiTheme="minorHAnsi" w:cs="Calibri"/>
          <w:sz w:val="22"/>
          <w:szCs w:val="22"/>
        </w:rPr>
      </w:pPr>
      <w:r w:rsidRPr="00B326F9">
        <w:rPr>
          <w:rFonts w:asciiTheme="minorHAnsi" w:hAnsiTheme="minorHAnsi" w:cs="Calibri"/>
          <w:sz w:val="22"/>
          <w:szCs w:val="22"/>
        </w:rPr>
        <w:t>Având în vedere faptul ca informaţiile registrului comerţului sunt informaţii publice, măsurile de asigurare a securităţii s-au concentrat, până în prezent, în special pe asigurarea funcţionării continue a sistemului informatic, de care depinde buna desfăşurare a activităţii instituţiei.</w:t>
      </w:r>
    </w:p>
    <w:p w:rsidR="00900B3A" w:rsidRPr="00B326F9" w:rsidRDefault="00900B3A" w:rsidP="00BF356B">
      <w:pPr>
        <w:autoSpaceDE w:val="0"/>
        <w:jc w:val="both"/>
        <w:rPr>
          <w:rFonts w:asciiTheme="minorHAnsi" w:hAnsiTheme="minorHAnsi" w:cs="Calibri"/>
          <w:sz w:val="22"/>
          <w:szCs w:val="22"/>
        </w:rPr>
      </w:pPr>
    </w:p>
    <w:p w:rsidR="00BF356B" w:rsidRPr="00B326F9" w:rsidRDefault="00BF356B" w:rsidP="00BF356B">
      <w:pPr>
        <w:autoSpaceDE w:val="0"/>
        <w:jc w:val="both"/>
        <w:rPr>
          <w:rFonts w:asciiTheme="minorHAnsi" w:hAnsiTheme="minorHAnsi" w:cs="Calibri"/>
          <w:sz w:val="22"/>
          <w:szCs w:val="22"/>
        </w:rPr>
      </w:pPr>
      <w:r w:rsidRPr="00B326F9">
        <w:rPr>
          <w:rFonts w:asciiTheme="minorHAnsi" w:hAnsiTheme="minorHAnsi" w:cs="Calibri"/>
          <w:sz w:val="22"/>
          <w:szCs w:val="22"/>
        </w:rPr>
        <w:t xml:space="preserve">Securitatea sistemelor informatice la nivelul </w:t>
      </w:r>
      <w:r w:rsidRPr="00B326F9">
        <w:rPr>
          <w:rFonts w:asciiTheme="minorHAnsi" w:hAnsiTheme="minorHAnsi" w:cs="Calibri"/>
          <w:b/>
          <w:sz w:val="22"/>
          <w:szCs w:val="22"/>
        </w:rPr>
        <w:t>ONRC</w:t>
      </w:r>
      <w:r w:rsidRPr="00B326F9">
        <w:rPr>
          <w:rFonts w:asciiTheme="minorHAnsi" w:hAnsiTheme="minorHAnsi" w:cs="Calibri"/>
          <w:sz w:val="22"/>
          <w:szCs w:val="22"/>
        </w:rPr>
        <w:t xml:space="preserve"> este asigurată astfel:</w:t>
      </w:r>
    </w:p>
    <w:p w:rsidR="00BF356B" w:rsidRPr="00B326F9" w:rsidRDefault="00BF356B" w:rsidP="00A714AC">
      <w:pPr>
        <w:pStyle w:val="Listparagraf"/>
        <w:numPr>
          <w:ilvl w:val="0"/>
          <w:numId w:val="24"/>
        </w:numPr>
        <w:suppressAutoHyphens w:val="0"/>
        <w:spacing w:line="268" w:lineRule="exact"/>
        <w:ind w:right="23"/>
        <w:rPr>
          <w:rFonts w:asciiTheme="minorHAnsi" w:hAnsiTheme="minorHAnsi" w:cs="Calibri"/>
          <w:sz w:val="22"/>
          <w:szCs w:val="22"/>
        </w:rPr>
      </w:pPr>
      <w:r w:rsidRPr="00B326F9">
        <w:rPr>
          <w:rFonts w:asciiTheme="minorHAnsi" w:hAnsiTheme="minorHAnsi" w:cs="Calibri"/>
          <w:sz w:val="22"/>
          <w:szCs w:val="22"/>
        </w:rPr>
        <w:t>la nivel fizic – prin reguli de acces fizic la resursele IT (staţii de lucru, imprimante, echipamente active de reţea, echipamente de comunicaţie, firewall);</w:t>
      </w: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prin implementarea unei arhitecturi a sistemului informatic care să asigure protecţie maximă la accesele din afara reţelei.</w:t>
      </w: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 xml:space="preserve">la nivelul </w:t>
      </w:r>
      <w:r w:rsidRPr="00B326F9">
        <w:rPr>
          <w:rFonts w:asciiTheme="minorHAnsi" w:hAnsiTheme="minorHAnsi" w:cs="Calibri"/>
          <w:b/>
          <w:sz w:val="22"/>
          <w:szCs w:val="22"/>
        </w:rPr>
        <w:t>ONRC</w:t>
      </w:r>
      <w:r w:rsidRPr="00B326F9">
        <w:rPr>
          <w:rFonts w:asciiTheme="minorHAnsi" w:hAnsiTheme="minorHAnsi" w:cs="Calibri"/>
          <w:sz w:val="22"/>
          <w:szCs w:val="22"/>
        </w:rPr>
        <w:t xml:space="preserve">, prin intermediul unui firewall central, care împarte reţeaua </w:t>
      </w:r>
      <w:r w:rsidRPr="00B326F9">
        <w:rPr>
          <w:rFonts w:asciiTheme="minorHAnsi" w:hAnsiTheme="minorHAnsi" w:cs="Calibri"/>
          <w:b/>
          <w:sz w:val="22"/>
          <w:szCs w:val="22"/>
        </w:rPr>
        <w:t>ONRC</w:t>
      </w:r>
      <w:r w:rsidRPr="00B326F9">
        <w:rPr>
          <w:rFonts w:asciiTheme="minorHAnsi" w:hAnsiTheme="minorHAnsi" w:cs="Calibri"/>
          <w:sz w:val="22"/>
          <w:szCs w:val="22"/>
        </w:rPr>
        <w:t xml:space="preserve"> în zone demilitarizate (DMZ – DeMilitarized Zone), reţea internă, respectiv zona reţelelor virtuale private (VPN și Extranet VPN);</w:t>
      </w: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 xml:space="preserve">la nivelul fiecărui </w:t>
      </w:r>
      <w:r w:rsidRPr="00B326F9">
        <w:rPr>
          <w:rFonts w:asciiTheme="minorHAnsi" w:hAnsiTheme="minorHAnsi" w:cs="Calibri"/>
          <w:b/>
          <w:sz w:val="22"/>
          <w:szCs w:val="22"/>
        </w:rPr>
        <w:t>ORCT</w:t>
      </w:r>
      <w:r w:rsidRPr="00B326F9">
        <w:rPr>
          <w:rFonts w:asciiTheme="minorHAnsi" w:hAnsiTheme="minorHAnsi" w:cs="Calibri"/>
          <w:sz w:val="22"/>
          <w:szCs w:val="22"/>
        </w:rPr>
        <w:t xml:space="preserve">, prin intermediul unui firewall, care împarte reţeaua </w:t>
      </w:r>
      <w:r w:rsidRPr="00B326F9">
        <w:rPr>
          <w:rFonts w:asciiTheme="minorHAnsi" w:hAnsiTheme="minorHAnsi" w:cs="Calibri"/>
          <w:b/>
          <w:sz w:val="22"/>
          <w:szCs w:val="22"/>
        </w:rPr>
        <w:t>ORCT</w:t>
      </w:r>
      <w:r w:rsidRPr="00B326F9">
        <w:rPr>
          <w:rFonts w:asciiTheme="minorHAnsi" w:hAnsiTheme="minorHAnsi" w:cs="Calibri"/>
          <w:sz w:val="22"/>
          <w:szCs w:val="22"/>
        </w:rPr>
        <w:t xml:space="preserve"> în zonă demilitarizată (DMZ – DeMilitarized Zone), reţea internă, respectiv zona reţelei virtuale private (VPN);</w:t>
      </w: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prin controlul accesului utilizatorilor la resursele IT:</w:t>
      </w: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controlul accesului utilizatorilor la nivelul staţiilor de lucru</w:t>
      </w: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controlul accesului la serverul DNS (în DMZ);</w:t>
      </w: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controlul accesului la serverul Internet de mail;</w:t>
      </w: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 xml:space="preserve">controlul accesului la serverele web – care găzduiesc site-ul web oficial al instituţiei – </w:t>
      </w:r>
      <w:hyperlink r:id="rId14" w:history="1">
        <w:r w:rsidRPr="00B326F9">
          <w:rPr>
            <w:rFonts w:asciiTheme="minorHAnsi" w:hAnsiTheme="minorHAnsi"/>
            <w:sz w:val="22"/>
            <w:szCs w:val="22"/>
          </w:rPr>
          <w:t>www.onrc.ro</w:t>
        </w:r>
      </w:hyperlink>
      <w:r w:rsidRPr="00B326F9">
        <w:rPr>
          <w:rFonts w:asciiTheme="minorHAnsi" w:hAnsiTheme="minorHAnsi" w:cs="Calibri"/>
          <w:sz w:val="22"/>
          <w:szCs w:val="22"/>
        </w:rPr>
        <w:t xml:space="preserve">, </w:t>
      </w:r>
      <w:proofErr w:type="spellStart"/>
      <w:r w:rsidRPr="00B326F9">
        <w:rPr>
          <w:rFonts w:asciiTheme="minorHAnsi" w:hAnsiTheme="minorHAnsi" w:cs="Calibri"/>
          <w:sz w:val="22"/>
          <w:szCs w:val="22"/>
        </w:rPr>
        <w:t>intranet.onrc.ro</w:t>
      </w:r>
      <w:proofErr w:type="spellEnd"/>
      <w:r w:rsidRPr="00B326F9">
        <w:rPr>
          <w:rFonts w:asciiTheme="minorHAnsi" w:hAnsiTheme="minorHAnsi" w:cs="Calibri"/>
          <w:sz w:val="22"/>
          <w:szCs w:val="22"/>
        </w:rPr>
        <w:t xml:space="preserve"> , </w:t>
      </w:r>
      <w:proofErr w:type="spellStart"/>
      <w:r w:rsidRPr="00B326F9">
        <w:rPr>
          <w:rFonts w:asciiTheme="minorHAnsi" w:hAnsiTheme="minorHAnsi" w:cs="Calibri"/>
          <w:sz w:val="22"/>
          <w:szCs w:val="22"/>
        </w:rPr>
        <w:t>portal.onrc.ro</w:t>
      </w:r>
      <w:proofErr w:type="spellEnd"/>
      <w:r w:rsidRPr="00B326F9">
        <w:rPr>
          <w:rFonts w:asciiTheme="minorHAnsi" w:hAnsiTheme="minorHAnsi" w:cs="Calibri"/>
          <w:sz w:val="22"/>
          <w:szCs w:val="22"/>
        </w:rPr>
        <w:t xml:space="preserve">, </w:t>
      </w:r>
      <w:proofErr w:type="spellStart"/>
      <w:r w:rsidRPr="00B326F9">
        <w:rPr>
          <w:rFonts w:asciiTheme="minorHAnsi" w:hAnsiTheme="minorHAnsi" w:cs="Calibri"/>
          <w:sz w:val="22"/>
          <w:szCs w:val="22"/>
        </w:rPr>
        <w:t>etc</w:t>
      </w:r>
      <w:proofErr w:type="spellEnd"/>
      <w:r w:rsidRPr="00B326F9">
        <w:rPr>
          <w:rFonts w:asciiTheme="minorHAnsi" w:hAnsiTheme="minorHAnsi" w:cs="Calibri"/>
          <w:sz w:val="22"/>
          <w:szCs w:val="22"/>
        </w:rPr>
        <w:t xml:space="preserve"> (în DMZ-uri);</w:t>
      </w: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controlul accesului la serverele de baze de date interne;</w:t>
      </w: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controlul accesului la imprimante;</w:t>
      </w: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controlul accesului la echipamentele active de reţea (switch-uri) şi routere;</w:t>
      </w: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controlul accesului la firewall-uri ;</w:t>
      </w: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prin implementarea de reguli de acces la aplicaţii şi informaţii: regulile de acces la aplicaţii şi informaţii sunt stabilite pe baza atribuţiilor angajaţilor din fişele de post;</w:t>
      </w: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 xml:space="preserve">prin programe specifice instalate pe echipamente (staţii de lucru, servere) ce asigură protecţia </w:t>
      </w:r>
      <w:r w:rsidRPr="00B326F9">
        <w:rPr>
          <w:rFonts w:asciiTheme="minorHAnsi" w:hAnsiTheme="minorHAnsi" w:cs="Calibri"/>
          <w:sz w:val="22"/>
          <w:szCs w:val="22"/>
        </w:rPr>
        <w:lastRenderedPageBreak/>
        <w:t>antivirus, antispyware;</w:t>
      </w: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prin reguli de acces implementate la nivelul firewall-urilor şi router-elor, reguli ce asigură protecţia resurselor IT şi informaţii atât în faţa acceselor din afara reţelei cât şi din interior:</w:t>
      </w: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reguli de acces implementate la nivelul router-ului ce asigură conexiunea Internet</w:t>
      </w: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reguli de acces implementate la nivelul firewall-urilor instalate pe staţiile de lucru.</w:t>
      </w: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prin monitorizarea permanentă a echipamentelor şi pachetelor software ce asigură securitatea sistemelor informatice:</w:t>
      </w: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monitorizarea funcţionării firewall-urilor;</w:t>
      </w: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monitorizarea funcţionării router-elor;</w:t>
      </w: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monitorizarea funcţionării pachetului antivirus pe serverul de mail (mail.onrc.ro)</w:t>
      </w: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monitorizarea serverului pentru update-uri la produsele antivirus de pe staţii de lucru.</w:t>
      </w:r>
      <w:bookmarkStart w:id="20" w:name="_Toc347356968"/>
    </w:p>
    <w:p w:rsidR="008979A0" w:rsidRPr="00B326F9" w:rsidRDefault="008979A0" w:rsidP="00A714AC">
      <w:pPr>
        <w:spacing w:before="120"/>
        <w:ind w:right="23"/>
        <w:jc w:val="both"/>
        <w:rPr>
          <w:rFonts w:asciiTheme="minorHAnsi" w:hAnsiTheme="minorHAnsi" w:cs="Calibri"/>
          <w:sz w:val="22"/>
          <w:szCs w:val="22"/>
          <w:lang w:val="pt-BR"/>
        </w:rPr>
      </w:pPr>
    </w:p>
    <w:p w:rsidR="00BF356B" w:rsidRPr="00B326F9" w:rsidRDefault="00BF356B" w:rsidP="00BF356B">
      <w:pPr>
        <w:spacing w:before="120"/>
        <w:jc w:val="both"/>
        <w:rPr>
          <w:rFonts w:asciiTheme="minorHAnsi" w:hAnsiTheme="minorHAnsi" w:cs="Calibri"/>
          <w:b/>
          <w:sz w:val="22"/>
          <w:szCs w:val="22"/>
          <w:lang w:val="pt-BR"/>
        </w:rPr>
      </w:pPr>
      <w:r w:rsidRPr="00B326F9">
        <w:rPr>
          <w:rFonts w:asciiTheme="minorHAnsi" w:hAnsiTheme="minorHAnsi" w:cs="Calibri"/>
          <w:b/>
          <w:sz w:val="22"/>
          <w:szCs w:val="22"/>
        </w:rPr>
        <w:t xml:space="preserve">Disponibilitatea </w:t>
      </w:r>
      <w:r w:rsidR="00F63EF0" w:rsidRPr="00B326F9">
        <w:rPr>
          <w:rFonts w:asciiTheme="minorHAnsi" w:hAnsiTheme="minorHAnsi" w:cs="Calibri"/>
          <w:b/>
          <w:sz w:val="22"/>
          <w:szCs w:val="22"/>
        </w:rPr>
        <w:t>S</w:t>
      </w:r>
      <w:r w:rsidRPr="00B326F9">
        <w:rPr>
          <w:rFonts w:asciiTheme="minorHAnsi" w:hAnsiTheme="minorHAnsi" w:cs="Calibri"/>
          <w:b/>
          <w:sz w:val="22"/>
          <w:szCs w:val="22"/>
        </w:rPr>
        <w:t>istemelor / High Availability</w:t>
      </w:r>
      <w:bookmarkEnd w:id="20"/>
    </w:p>
    <w:p w:rsidR="00BF356B" w:rsidRPr="00B326F9" w:rsidRDefault="00BF356B" w:rsidP="00BF356B">
      <w:pPr>
        <w:jc w:val="both"/>
        <w:rPr>
          <w:rFonts w:asciiTheme="minorHAnsi" w:hAnsiTheme="minorHAnsi" w:cs="Calibri"/>
          <w:sz w:val="22"/>
          <w:szCs w:val="22"/>
          <w:lang w:val="pt-BR"/>
        </w:rPr>
      </w:pPr>
      <w:r w:rsidRPr="00B326F9">
        <w:rPr>
          <w:rFonts w:asciiTheme="minorHAnsi" w:hAnsiTheme="minorHAnsi" w:cs="Calibri"/>
          <w:sz w:val="22"/>
          <w:szCs w:val="22"/>
          <w:lang w:val="pt-BR"/>
        </w:rPr>
        <w:t xml:space="preserve">Avind in vedere ca asigurarea funcţionarii continue a sistemului informatic este un obiectiv prioritar in strategia IT a </w:t>
      </w:r>
      <w:r w:rsidRPr="00B326F9">
        <w:rPr>
          <w:rFonts w:asciiTheme="minorHAnsi" w:hAnsiTheme="minorHAnsi" w:cs="Calibri"/>
          <w:b/>
          <w:sz w:val="22"/>
          <w:szCs w:val="22"/>
          <w:lang w:val="pt-BR"/>
        </w:rPr>
        <w:t>ONRC</w:t>
      </w:r>
      <w:r w:rsidRPr="00B326F9">
        <w:rPr>
          <w:rFonts w:asciiTheme="minorHAnsi" w:hAnsiTheme="minorHAnsi" w:cs="Calibri"/>
          <w:sz w:val="22"/>
          <w:szCs w:val="22"/>
          <w:lang w:val="pt-BR"/>
        </w:rPr>
        <w:t>, au fost implementate solutii pentru asigurarea funcţionării continue a echipamentelor critice dupa cum urmeaza:</w:t>
      </w:r>
    </w:p>
    <w:p w:rsidR="00BF356B" w:rsidRPr="00B326F9" w:rsidRDefault="00BF356B" w:rsidP="00A714AC">
      <w:pPr>
        <w:pStyle w:val="Listparagraf"/>
        <w:numPr>
          <w:ilvl w:val="0"/>
          <w:numId w:val="24"/>
        </w:numPr>
        <w:tabs>
          <w:tab w:val="left" w:pos="8550"/>
        </w:tabs>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soluţii de tip cluster pentru servere</w:t>
      </w:r>
    </w:p>
    <w:p w:rsidR="00BF356B" w:rsidRPr="00B326F9" w:rsidRDefault="00BF356B" w:rsidP="00A714AC">
      <w:pPr>
        <w:pStyle w:val="Listparagraf"/>
        <w:numPr>
          <w:ilvl w:val="0"/>
          <w:numId w:val="24"/>
        </w:numPr>
        <w:tabs>
          <w:tab w:val="left" w:pos="8550"/>
        </w:tabs>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echipamente de rezervă, configurate identic cu cele în funcţiune (exemplu : firewall central) ;</w:t>
      </w:r>
    </w:p>
    <w:p w:rsidR="00BF356B" w:rsidRPr="00B326F9" w:rsidRDefault="00BF356B" w:rsidP="00A714AC">
      <w:pPr>
        <w:pStyle w:val="Listparagraf"/>
        <w:numPr>
          <w:ilvl w:val="0"/>
          <w:numId w:val="24"/>
        </w:numPr>
        <w:tabs>
          <w:tab w:val="left" w:pos="8550"/>
        </w:tabs>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echipamente de rezervă (în special switch-uri) ;</w:t>
      </w:r>
      <w:bookmarkStart w:id="21" w:name="_Toc347356969"/>
    </w:p>
    <w:p w:rsidR="00BF356B" w:rsidRPr="00B326F9" w:rsidRDefault="00BF356B" w:rsidP="00BF356B">
      <w:pPr>
        <w:spacing w:before="120"/>
        <w:jc w:val="both"/>
        <w:rPr>
          <w:rFonts w:asciiTheme="minorHAnsi" w:hAnsiTheme="minorHAnsi" w:cs="Calibri"/>
          <w:b/>
          <w:sz w:val="22"/>
          <w:szCs w:val="22"/>
        </w:rPr>
      </w:pPr>
    </w:p>
    <w:p w:rsidR="00BF356B" w:rsidRPr="00B326F9" w:rsidRDefault="00BF356B" w:rsidP="00BF356B">
      <w:pPr>
        <w:spacing w:before="120"/>
        <w:jc w:val="both"/>
        <w:rPr>
          <w:rFonts w:asciiTheme="minorHAnsi" w:hAnsiTheme="minorHAnsi" w:cs="Calibri"/>
          <w:b/>
          <w:sz w:val="22"/>
          <w:szCs w:val="22"/>
          <w:lang w:val="pt-BR"/>
        </w:rPr>
      </w:pPr>
      <w:r w:rsidRPr="00B326F9">
        <w:rPr>
          <w:rFonts w:asciiTheme="minorHAnsi" w:hAnsiTheme="minorHAnsi" w:cs="Calibri"/>
          <w:b/>
          <w:sz w:val="22"/>
          <w:szCs w:val="22"/>
        </w:rPr>
        <w:t>Proceduri de Backup / Restore</w:t>
      </w:r>
      <w:bookmarkEnd w:id="21"/>
    </w:p>
    <w:p w:rsidR="00BF356B" w:rsidRPr="00B326F9" w:rsidRDefault="00BF356B" w:rsidP="00BF356B">
      <w:pPr>
        <w:jc w:val="both"/>
        <w:rPr>
          <w:rFonts w:asciiTheme="minorHAnsi" w:hAnsiTheme="minorHAnsi" w:cs="Calibri"/>
          <w:sz w:val="22"/>
          <w:szCs w:val="22"/>
          <w:lang w:val="pt-BR"/>
        </w:rPr>
      </w:pPr>
      <w:r w:rsidRPr="00B326F9">
        <w:rPr>
          <w:rFonts w:asciiTheme="minorHAnsi" w:hAnsiTheme="minorHAnsi" w:cs="Calibri"/>
          <w:sz w:val="22"/>
          <w:szCs w:val="22"/>
          <w:lang w:val="pt-BR"/>
        </w:rPr>
        <w:t>La nivelul bazelor de date politica de backup se realizeaza dupa cum urmeaza:</w:t>
      </w: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Baze de date Oracle (utilizate de catre SII): salvarea bazelor de date Oracle se realizeaza periodic pe banda prin intermediul Tivoli Storage Manager şi pe dispozitive de tip SmartBackup cu acces rapid; procedura de backup / restore prevede atat full online si offline backup cat si salvari incrementale.</w:t>
      </w:r>
    </w:p>
    <w:p w:rsidR="00F63EF0" w:rsidRPr="00B326F9" w:rsidRDefault="00F63EF0" w:rsidP="00A714AC">
      <w:pPr>
        <w:pStyle w:val="Listparagraf"/>
        <w:suppressAutoHyphens w:val="0"/>
        <w:spacing w:line="268" w:lineRule="exact"/>
        <w:ind w:right="23"/>
        <w:jc w:val="both"/>
        <w:rPr>
          <w:rFonts w:asciiTheme="minorHAnsi" w:hAnsiTheme="minorHAnsi" w:cs="Calibri"/>
          <w:sz w:val="22"/>
          <w:szCs w:val="22"/>
        </w:rPr>
      </w:pP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Baze de date DB2 (utilizate de catre sistemul de arhivare electronica): salvarea bazelor de date DB2 se realizeaza periodic pe banda prin intermediul Tivoli Storage Manager; procedura de backup / restore prevede atat full offline backup cat si salvari incrementale.</w:t>
      </w:r>
    </w:p>
    <w:p w:rsidR="00BF356B" w:rsidRPr="00B326F9" w:rsidRDefault="00BF356B" w:rsidP="00A714AC">
      <w:pPr>
        <w:ind w:right="23"/>
        <w:jc w:val="both"/>
        <w:rPr>
          <w:rFonts w:asciiTheme="minorHAnsi" w:hAnsiTheme="minorHAnsi" w:cs="Calibri"/>
          <w:sz w:val="22"/>
          <w:szCs w:val="22"/>
          <w:lang w:val="pt-BR"/>
        </w:rPr>
      </w:pPr>
    </w:p>
    <w:p w:rsidR="00BF356B" w:rsidRPr="00B326F9" w:rsidRDefault="00BF356B" w:rsidP="00A714AC">
      <w:pPr>
        <w:ind w:right="23"/>
        <w:jc w:val="both"/>
        <w:rPr>
          <w:rFonts w:asciiTheme="minorHAnsi" w:hAnsiTheme="minorHAnsi" w:cs="Calibri"/>
          <w:sz w:val="22"/>
          <w:szCs w:val="22"/>
          <w:lang w:val="pt-BR"/>
        </w:rPr>
      </w:pPr>
      <w:r w:rsidRPr="00B326F9">
        <w:rPr>
          <w:rFonts w:asciiTheme="minorHAnsi" w:hAnsiTheme="minorHAnsi" w:cs="Calibri"/>
          <w:sz w:val="22"/>
          <w:szCs w:val="22"/>
          <w:lang w:val="pt-BR"/>
        </w:rPr>
        <w:t>La nivelul sistemului de operare politica de backup se realizeaza dupa cum urmeaza:</w:t>
      </w: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Pentru serverele Intel exista platforme de rezerva care pot fi utilizate pentru a inlocui o eventuala masina defecta</w:t>
      </w:r>
    </w:p>
    <w:p w:rsidR="00BF356B" w:rsidRPr="00B326F9" w:rsidRDefault="00BF356B" w:rsidP="00A714AC">
      <w:pPr>
        <w:pStyle w:val="Listparagraf"/>
        <w:numPr>
          <w:ilvl w:val="0"/>
          <w:numId w:val="24"/>
        </w:numPr>
        <w:suppressAutoHyphens w:val="0"/>
        <w:spacing w:line="268" w:lineRule="exact"/>
        <w:ind w:right="23"/>
        <w:jc w:val="both"/>
        <w:rPr>
          <w:rFonts w:asciiTheme="minorHAnsi" w:hAnsiTheme="minorHAnsi" w:cs="Calibri"/>
          <w:sz w:val="22"/>
          <w:szCs w:val="22"/>
        </w:rPr>
      </w:pPr>
      <w:r w:rsidRPr="00B326F9">
        <w:rPr>
          <w:rFonts w:asciiTheme="minorHAnsi" w:hAnsiTheme="minorHAnsi" w:cs="Calibri"/>
          <w:sz w:val="22"/>
          <w:szCs w:val="22"/>
        </w:rPr>
        <w:t>Pentru platformele AIX se utilizeaza configuratii de inalta disponibilitate care permit comutarea rapida a incarcarii de pe un nod defect pe un nod functional</w:t>
      </w:r>
      <w:bookmarkStart w:id="22" w:name="_Toc347356970"/>
    </w:p>
    <w:p w:rsidR="00BF356B" w:rsidRPr="00B326F9" w:rsidRDefault="00BF356B" w:rsidP="00A714AC">
      <w:pPr>
        <w:spacing w:before="120"/>
        <w:ind w:right="23"/>
        <w:jc w:val="both"/>
        <w:rPr>
          <w:rFonts w:asciiTheme="minorHAnsi" w:hAnsiTheme="minorHAnsi" w:cs="Calibri"/>
          <w:sz w:val="22"/>
          <w:szCs w:val="22"/>
          <w:lang w:val="pt-BR"/>
        </w:rPr>
      </w:pPr>
    </w:p>
    <w:p w:rsidR="00BF356B" w:rsidRDefault="00BF356B" w:rsidP="00BF356B">
      <w:pPr>
        <w:pStyle w:val="Titlu1"/>
        <w:rPr>
          <w:lang w:val="en-US"/>
        </w:rPr>
      </w:pPr>
      <w:bookmarkStart w:id="23" w:name="_Toc440545917"/>
      <w:bookmarkEnd w:id="22"/>
      <w:proofErr w:type="spellStart"/>
      <w:r>
        <w:rPr>
          <w:lang w:val="en-US"/>
        </w:rPr>
        <w:t>Cerinte</w:t>
      </w:r>
      <w:proofErr w:type="spellEnd"/>
      <w:r>
        <w:rPr>
          <w:lang w:val="en-US"/>
        </w:rPr>
        <w:t xml:space="preserve"> </w:t>
      </w:r>
      <w:proofErr w:type="spellStart"/>
      <w:proofErr w:type="gramStart"/>
      <w:r>
        <w:rPr>
          <w:lang w:val="en-US"/>
        </w:rPr>
        <w:t>minime</w:t>
      </w:r>
      <w:proofErr w:type="spellEnd"/>
      <w:r>
        <w:rPr>
          <w:lang w:val="en-US"/>
        </w:rPr>
        <w:t xml:space="preserve">  </w:t>
      </w:r>
      <w:proofErr w:type="spellStart"/>
      <w:r>
        <w:rPr>
          <w:lang w:val="en-US"/>
        </w:rPr>
        <w:t>obligatorii</w:t>
      </w:r>
      <w:bookmarkEnd w:id="23"/>
      <w:proofErr w:type="spellEnd"/>
      <w:proofErr w:type="gramEnd"/>
    </w:p>
    <w:p w:rsidR="00BF356B" w:rsidRDefault="00BF356B" w:rsidP="00BF356B">
      <w:pPr>
        <w:pStyle w:val="Titlu2"/>
        <w:rPr>
          <w:lang w:val="en-US"/>
        </w:rPr>
      </w:pPr>
      <w:bookmarkStart w:id="24" w:name="_Toc440545918"/>
      <w:r w:rsidRPr="00F3681E">
        <w:t>Cerinţe minime obligatorii pentru “Servicii de actualizare antivirus, asistenţă tehnică şi suport pentru staţii de lucru”</w:t>
      </w:r>
      <w:bookmarkEnd w:id="24"/>
    </w:p>
    <w:p w:rsidR="00BF356B" w:rsidRPr="00CC2B07" w:rsidRDefault="00BF356B" w:rsidP="00BF356B">
      <w:pPr>
        <w:rPr>
          <w:lang w:val="en-US"/>
        </w:rPr>
      </w:pPr>
    </w:p>
    <w:p w:rsidR="00BF356B" w:rsidRPr="004F4416" w:rsidRDefault="00BF356B" w:rsidP="006527A4">
      <w:pPr>
        <w:pStyle w:val="Titlu3"/>
        <w:rPr>
          <w:i/>
          <w:lang w:val="en-US"/>
        </w:rPr>
      </w:pPr>
      <w:bookmarkStart w:id="25" w:name="_Toc440545919"/>
      <w:r w:rsidRPr="004F4416">
        <w:t>Cerinţe privind serviciile de actualizare</w:t>
      </w:r>
      <w:bookmarkEnd w:id="25"/>
      <w:r w:rsidRPr="004F4416">
        <w:t xml:space="preserve"> </w:t>
      </w:r>
    </w:p>
    <w:p w:rsidR="00BF356B" w:rsidRDefault="00BF356B" w:rsidP="00BF356B">
      <w:pPr>
        <w:rPr>
          <w:lang w:val="en-US"/>
        </w:rPr>
      </w:pPr>
    </w:p>
    <w:p w:rsidR="00BF356B" w:rsidRPr="00F3681E" w:rsidRDefault="00BF356B" w:rsidP="00BF356B">
      <w:pPr>
        <w:widowControl/>
        <w:numPr>
          <w:ilvl w:val="7"/>
          <w:numId w:val="9"/>
        </w:numPr>
        <w:suppressAutoHyphens w:val="0"/>
        <w:jc w:val="both"/>
        <w:rPr>
          <w:rFonts w:asciiTheme="minorHAnsi" w:eastAsia="Times New Roman" w:hAnsiTheme="minorHAnsi" w:cs="Arial"/>
          <w:sz w:val="22"/>
          <w:szCs w:val="22"/>
        </w:rPr>
      </w:pPr>
      <w:r w:rsidRPr="00F3681E">
        <w:rPr>
          <w:rFonts w:asciiTheme="minorHAnsi" w:hAnsiTheme="minorHAnsi" w:cs="Arial"/>
          <w:sz w:val="22"/>
          <w:szCs w:val="22"/>
        </w:rPr>
        <w:t xml:space="preserve">Actualizările (de produs şi semnături) trebuie să poată fi făcute atât manual cât şi automat, de pe serverele producătorului precum şi de pe un </w:t>
      </w:r>
      <w:r w:rsidRPr="00F3681E">
        <w:rPr>
          <w:rFonts w:asciiTheme="minorHAnsi" w:eastAsia="Times New Roman" w:hAnsiTheme="minorHAnsi" w:cs="Arial"/>
          <w:sz w:val="22"/>
          <w:szCs w:val="22"/>
        </w:rPr>
        <w:t xml:space="preserve">server local (de </w:t>
      </w:r>
      <w:smartTag w:uri="urn:schemas-microsoft-com:office:smarttags" w:element="PersonName">
        <w:smartTagPr>
          <w:attr w:name="ProductID" w:val="la ONRC"/>
        </w:smartTagPr>
        <w:r w:rsidRPr="00F3681E">
          <w:rPr>
            <w:rFonts w:asciiTheme="minorHAnsi" w:eastAsia="Times New Roman" w:hAnsiTheme="minorHAnsi" w:cs="Arial"/>
            <w:sz w:val="22"/>
            <w:szCs w:val="22"/>
          </w:rPr>
          <w:t>la ONRC</w:t>
        </w:r>
      </w:smartTag>
      <w:r w:rsidRPr="00F3681E">
        <w:rPr>
          <w:rFonts w:asciiTheme="minorHAnsi" w:eastAsia="Times New Roman" w:hAnsiTheme="minorHAnsi" w:cs="Arial"/>
          <w:sz w:val="22"/>
          <w:szCs w:val="22"/>
        </w:rPr>
        <w:t xml:space="preserve">/ORCT) de update-uri; </w:t>
      </w:r>
    </w:p>
    <w:p w:rsidR="00BF356B" w:rsidRPr="00F3681E" w:rsidRDefault="00BF356B" w:rsidP="00BF356B">
      <w:pPr>
        <w:widowControl/>
        <w:numPr>
          <w:ilvl w:val="7"/>
          <w:numId w:val="9"/>
        </w:numPr>
        <w:suppressAutoHyphens w:val="0"/>
        <w:jc w:val="both"/>
        <w:rPr>
          <w:rFonts w:asciiTheme="minorHAnsi" w:eastAsia="Times New Roman" w:hAnsiTheme="minorHAnsi"/>
          <w:sz w:val="22"/>
          <w:szCs w:val="22"/>
        </w:rPr>
      </w:pPr>
      <w:r w:rsidRPr="00F3681E">
        <w:rPr>
          <w:rFonts w:asciiTheme="minorHAnsi" w:hAnsiTheme="minorHAnsi" w:cs="Arial"/>
          <w:sz w:val="22"/>
          <w:szCs w:val="22"/>
        </w:rPr>
        <w:lastRenderedPageBreak/>
        <w:t>Update-ul trebuie să poată fi realizat de pe Internet/ LAN/ alte medii de stocare;</w:t>
      </w:r>
    </w:p>
    <w:p w:rsidR="00BF356B" w:rsidRPr="00B326F9" w:rsidRDefault="00BF356B" w:rsidP="005A6D14">
      <w:pPr>
        <w:widowControl/>
        <w:numPr>
          <w:ilvl w:val="7"/>
          <w:numId w:val="9"/>
        </w:numPr>
        <w:tabs>
          <w:tab w:val="num" w:pos="2267"/>
          <w:tab w:val="num" w:pos="3795"/>
        </w:tabs>
        <w:suppressAutoHyphens w:val="0"/>
        <w:jc w:val="both"/>
        <w:rPr>
          <w:rFonts w:asciiTheme="minorHAnsi" w:eastAsia="Times New Roman" w:hAnsiTheme="minorHAnsi" w:cs="Arial"/>
          <w:sz w:val="22"/>
          <w:szCs w:val="22"/>
        </w:rPr>
      </w:pPr>
      <w:r w:rsidRPr="00B326F9">
        <w:rPr>
          <w:rFonts w:asciiTheme="minorHAnsi" w:hAnsiTheme="minorHAnsi" w:cs="Arial"/>
          <w:sz w:val="22"/>
          <w:szCs w:val="22"/>
        </w:rPr>
        <w:t>Licenţele pentru actualizări vor fi emise în favoarea Oficiului Naţional al Registrului Comerţului cu specificarea că acestea pot fi folosite în mod legal în toate oficiile registrului comerţului de pe lângă tribunalele judeţene</w:t>
      </w:r>
      <w:r w:rsidR="00F307F1" w:rsidRPr="00B326F9">
        <w:rPr>
          <w:rFonts w:asciiTheme="minorHAnsi" w:hAnsiTheme="minorHAnsi" w:cs="Arial"/>
          <w:sz w:val="22"/>
          <w:szCs w:val="22"/>
        </w:rPr>
        <w:t xml:space="preserve"> </w:t>
      </w:r>
      <w:r w:rsidR="005A6D14" w:rsidRPr="00B326F9">
        <w:rPr>
          <w:rFonts w:asciiTheme="minorHAnsi" w:hAnsiTheme="minorHAnsi" w:cs="Arial"/>
          <w:sz w:val="22"/>
          <w:szCs w:val="22"/>
        </w:rPr>
        <w:t>(inclusiv birouri teritoriale)</w:t>
      </w:r>
      <w:r w:rsidR="004D2B8B" w:rsidRPr="00B326F9">
        <w:rPr>
          <w:rFonts w:asciiTheme="minorHAnsi" w:hAnsiTheme="minorHAnsi"/>
          <w:sz w:val="22"/>
          <w:szCs w:val="22"/>
        </w:rPr>
        <w:t>.</w:t>
      </w:r>
    </w:p>
    <w:p w:rsidR="00BF356B" w:rsidRPr="00F3681E" w:rsidRDefault="00BF356B" w:rsidP="00BF356B">
      <w:pPr>
        <w:widowControl/>
        <w:tabs>
          <w:tab w:val="num" w:pos="3795"/>
          <w:tab w:val="num" w:pos="5826"/>
        </w:tabs>
        <w:suppressAutoHyphens w:val="0"/>
        <w:ind w:left="360"/>
        <w:rPr>
          <w:rFonts w:asciiTheme="minorHAnsi" w:eastAsia="Times New Roman" w:hAnsiTheme="minorHAnsi" w:cs="Arial"/>
          <w:sz w:val="22"/>
          <w:szCs w:val="22"/>
        </w:rPr>
      </w:pPr>
    </w:p>
    <w:p w:rsidR="00BF356B" w:rsidRPr="004F4416" w:rsidRDefault="00BF356B" w:rsidP="006527A4">
      <w:pPr>
        <w:pStyle w:val="Titlu3"/>
        <w:rPr>
          <w:i/>
          <w:lang w:val="en-US"/>
        </w:rPr>
      </w:pPr>
      <w:bookmarkStart w:id="26" w:name="_Toc440545920"/>
      <w:r w:rsidRPr="004F4416">
        <w:t>Cerinţe  privind asistenţa tehnică</w:t>
      </w:r>
      <w:bookmarkEnd w:id="26"/>
    </w:p>
    <w:p w:rsidR="00BF356B" w:rsidRDefault="00BF356B" w:rsidP="00BF356B">
      <w:pPr>
        <w:rPr>
          <w:lang w:val="en-US"/>
        </w:rPr>
      </w:pPr>
    </w:p>
    <w:p w:rsidR="00BF356B" w:rsidRPr="00F3681E" w:rsidRDefault="00BF356B" w:rsidP="005A6D14">
      <w:pPr>
        <w:jc w:val="both"/>
        <w:rPr>
          <w:rFonts w:asciiTheme="minorHAnsi" w:hAnsiTheme="minorHAnsi"/>
          <w:sz w:val="22"/>
          <w:szCs w:val="22"/>
          <w:lang w:val="en-US"/>
        </w:rPr>
      </w:pPr>
      <w:r w:rsidRPr="00F3681E">
        <w:rPr>
          <w:rFonts w:asciiTheme="minorHAnsi" w:hAnsiTheme="minorHAnsi"/>
          <w:sz w:val="22"/>
          <w:szCs w:val="22"/>
          <w:lang w:val="en-US"/>
        </w:rPr>
        <w:t>a.</w:t>
      </w:r>
      <w:r>
        <w:rPr>
          <w:rFonts w:asciiTheme="minorHAnsi" w:hAnsiTheme="minorHAnsi"/>
          <w:sz w:val="22"/>
          <w:szCs w:val="22"/>
          <w:lang w:val="en-US"/>
        </w:rPr>
        <w:t xml:space="preserve">  </w:t>
      </w:r>
      <w:r w:rsidRPr="00F3681E">
        <w:rPr>
          <w:rFonts w:asciiTheme="minorHAnsi" w:hAnsiTheme="minorHAnsi"/>
          <w:sz w:val="22"/>
          <w:szCs w:val="22"/>
          <w:lang w:val="en-US"/>
        </w:rPr>
        <w:t xml:space="preserve"> </w:t>
      </w:r>
      <w:proofErr w:type="spellStart"/>
      <w:r w:rsidRPr="00F3681E">
        <w:rPr>
          <w:rFonts w:asciiTheme="minorHAnsi" w:hAnsiTheme="minorHAnsi"/>
          <w:sz w:val="22"/>
          <w:szCs w:val="22"/>
          <w:lang w:val="en-US"/>
        </w:rPr>
        <w:t>Ofertantul</w:t>
      </w:r>
      <w:proofErr w:type="spellEnd"/>
      <w:r w:rsidRPr="00F3681E">
        <w:rPr>
          <w:rFonts w:asciiTheme="minorHAnsi" w:hAnsiTheme="minorHAnsi"/>
          <w:sz w:val="22"/>
          <w:szCs w:val="22"/>
          <w:lang w:val="en-US"/>
        </w:rPr>
        <w:t xml:space="preserve"> </w:t>
      </w:r>
      <w:proofErr w:type="spellStart"/>
      <w:r w:rsidRPr="00F3681E">
        <w:rPr>
          <w:rFonts w:asciiTheme="minorHAnsi" w:hAnsiTheme="minorHAnsi"/>
          <w:sz w:val="22"/>
          <w:szCs w:val="22"/>
          <w:lang w:val="en-US"/>
        </w:rPr>
        <w:t>va</w:t>
      </w:r>
      <w:proofErr w:type="spellEnd"/>
      <w:r w:rsidRPr="00F3681E">
        <w:rPr>
          <w:rFonts w:asciiTheme="minorHAnsi" w:hAnsiTheme="minorHAnsi"/>
          <w:sz w:val="22"/>
          <w:szCs w:val="22"/>
          <w:lang w:val="en-US"/>
        </w:rPr>
        <w:t xml:space="preserve"> </w:t>
      </w:r>
      <w:proofErr w:type="spellStart"/>
      <w:r w:rsidRPr="00F3681E">
        <w:rPr>
          <w:rFonts w:asciiTheme="minorHAnsi" w:hAnsiTheme="minorHAnsi"/>
          <w:sz w:val="22"/>
          <w:szCs w:val="22"/>
          <w:lang w:val="en-US"/>
        </w:rPr>
        <w:t>acorda</w:t>
      </w:r>
      <w:proofErr w:type="spellEnd"/>
      <w:r w:rsidRPr="00F3681E">
        <w:rPr>
          <w:rFonts w:asciiTheme="minorHAnsi" w:hAnsiTheme="minorHAnsi"/>
          <w:sz w:val="22"/>
          <w:szCs w:val="22"/>
          <w:lang w:val="en-US"/>
        </w:rPr>
        <w:t xml:space="preserve"> </w:t>
      </w:r>
      <w:proofErr w:type="spellStart"/>
      <w:r w:rsidRPr="00F3681E">
        <w:rPr>
          <w:rFonts w:asciiTheme="minorHAnsi" w:hAnsiTheme="minorHAnsi"/>
          <w:sz w:val="22"/>
          <w:szCs w:val="22"/>
          <w:lang w:val="en-US"/>
        </w:rPr>
        <w:t>asistenţă</w:t>
      </w:r>
      <w:proofErr w:type="spellEnd"/>
      <w:r w:rsidRPr="00F3681E">
        <w:rPr>
          <w:rFonts w:asciiTheme="minorHAnsi" w:hAnsiTheme="minorHAnsi"/>
          <w:sz w:val="22"/>
          <w:szCs w:val="22"/>
          <w:lang w:val="en-US"/>
        </w:rPr>
        <w:t xml:space="preserve"> </w:t>
      </w:r>
      <w:proofErr w:type="spellStart"/>
      <w:r w:rsidRPr="00F3681E">
        <w:rPr>
          <w:rFonts w:asciiTheme="minorHAnsi" w:hAnsiTheme="minorHAnsi"/>
          <w:sz w:val="22"/>
          <w:szCs w:val="22"/>
          <w:lang w:val="en-US"/>
        </w:rPr>
        <w:t>tehnică</w:t>
      </w:r>
      <w:proofErr w:type="spellEnd"/>
      <w:r w:rsidRPr="00F3681E">
        <w:rPr>
          <w:rFonts w:asciiTheme="minorHAnsi" w:hAnsiTheme="minorHAnsi"/>
          <w:sz w:val="22"/>
          <w:szCs w:val="22"/>
          <w:lang w:val="en-US"/>
        </w:rPr>
        <w:t xml:space="preserve"> </w:t>
      </w:r>
      <w:proofErr w:type="spellStart"/>
      <w:r w:rsidRPr="00F3681E">
        <w:rPr>
          <w:rFonts w:asciiTheme="minorHAnsi" w:hAnsiTheme="minorHAnsi"/>
          <w:sz w:val="22"/>
          <w:szCs w:val="22"/>
          <w:lang w:val="en-US"/>
        </w:rPr>
        <w:t>şi</w:t>
      </w:r>
      <w:proofErr w:type="spellEnd"/>
      <w:r w:rsidRPr="00F3681E">
        <w:rPr>
          <w:rFonts w:asciiTheme="minorHAnsi" w:hAnsiTheme="minorHAnsi"/>
          <w:sz w:val="22"/>
          <w:szCs w:val="22"/>
          <w:lang w:val="en-US"/>
        </w:rPr>
        <w:t xml:space="preserve"> </w:t>
      </w:r>
      <w:proofErr w:type="spellStart"/>
      <w:r w:rsidRPr="00F3681E">
        <w:rPr>
          <w:rFonts w:asciiTheme="minorHAnsi" w:hAnsiTheme="minorHAnsi"/>
          <w:sz w:val="22"/>
          <w:szCs w:val="22"/>
          <w:lang w:val="en-US"/>
        </w:rPr>
        <w:t>suport</w:t>
      </w:r>
      <w:proofErr w:type="spellEnd"/>
      <w:r w:rsidRPr="00F3681E">
        <w:rPr>
          <w:rFonts w:asciiTheme="minorHAnsi" w:hAnsiTheme="minorHAnsi"/>
          <w:sz w:val="22"/>
          <w:szCs w:val="22"/>
          <w:lang w:val="en-US"/>
        </w:rPr>
        <w:t xml:space="preserve"> </w:t>
      </w:r>
      <w:proofErr w:type="spellStart"/>
      <w:r w:rsidRPr="00F3681E">
        <w:rPr>
          <w:rFonts w:asciiTheme="minorHAnsi" w:hAnsiTheme="minorHAnsi"/>
          <w:sz w:val="22"/>
          <w:szCs w:val="22"/>
          <w:lang w:val="en-US"/>
        </w:rPr>
        <w:t>pentru</w:t>
      </w:r>
      <w:proofErr w:type="spellEnd"/>
      <w:r w:rsidRPr="00F3681E">
        <w:rPr>
          <w:rFonts w:asciiTheme="minorHAnsi" w:hAnsiTheme="minorHAnsi"/>
          <w:sz w:val="22"/>
          <w:szCs w:val="22"/>
          <w:lang w:val="en-US"/>
        </w:rPr>
        <w:t xml:space="preserve">  </w:t>
      </w:r>
      <w:proofErr w:type="spellStart"/>
      <w:r w:rsidRPr="00F3681E">
        <w:rPr>
          <w:rFonts w:asciiTheme="minorHAnsi" w:hAnsiTheme="minorHAnsi"/>
          <w:sz w:val="22"/>
          <w:szCs w:val="22"/>
          <w:lang w:val="en-US"/>
        </w:rPr>
        <w:t>actualizarea</w:t>
      </w:r>
      <w:proofErr w:type="spellEnd"/>
      <w:r w:rsidRPr="00F3681E">
        <w:rPr>
          <w:rFonts w:asciiTheme="minorHAnsi" w:hAnsiTheme="minorHAnsi"/>
          <w:sz w:val="22"/>
          <w:szCs w:val="22"/>
          <w:lang w:val="en-US"/>
        </w:rPr>
        <w:t xml:space="preserve"> de </w:t>
      </w:r>
      <w:proofErr w:type="spellStart"/>
      <w:r w:rsidRPr="00F3681E">
        <w:rPr>
          <w:rFonts w:asciiTheme="minorHAnsi" w:hAnsiTheme="minorHAnsi"/>
          <w:sz w:val="22"/>
          <w:szCs w:val="22"/>
          <w:lang w:val="en-US"/>
        </w:rPr>
        <w:t>semnături</w:t>
      </w:r>
      <w:proofErr w:type="spellEnd"/>
      <w:r w:rsidRPr="00F3681E">
        <w:rPr>
          <w:rFonts w:asciiTheme="minorHAnsi" w:hAnsiTheme="minorHAnsi"/>
          <w:sz w:val="22"/>
          <w:szCs w:val="22"/>
          <w:lang w:val="en-US"/>
        </w:rPr>
        <w:t xml:space="preserve"> </w:t>
      </w:r>
      <w:proofErr w:type="spellStart"/>
      <w:r w:rsidRPr="00F3681E">
        <w:rPr>
          <w:rFonts w:asciiTheme="minorHAnsi" w:hAnsiTheme="minorHAnsi"/>
          <w:sz w:val="22"/>
          <w:szCs w:val="22"/>
          <w:lang w:val="en-US"/>
        </w:rPr>
        <w:t>şi</w:t>
      </w:r>
      <w:proofErr w:type="spellEnd"/>
      <w:r w:rsidRPr="00F3681E">
        <w:rPr>
          <w:rFonts w:asciiTheme="minorHAnsi" w:hAnsiTheme="minorHAnsi"/>
          <w:sz w:val="22"/>
          <w:szCs w:val="22"/>
          <w:lang w:val="en-US"/>
        </w:rPr>
        <w:t xml:space="preserve"> module de program.  </w:t>
      </w:r>
    </w:p>
    <w:p w:rsidR="00BF356B" w:rsidRPr="00B326F9" w:rsidRDefault="00BF356B" w:rsidP="005A6D14">
      <w:pPr>
        <w:jc w:val="both"/>
        <w:rPr>
          <w:rFonts w:asciiTheme="minorHAnsi" w:hAnsiTheme="minorHAnsi"/>
          <w:sz w:val="22"/>
          <w:szCs w:val="22"/>
          <w:lang w:val="en-US"/>
        </w:rPr>
      </w:pPr>
      <w:r w:rsidRPr="00F3681E">
        <w:rPr>
          <w:rFonts w:asciiTheme="minorHAnsi" w:hAnsiTheme="minorHAnsi"/>
          <w:sz w:val="22"/>
          <w:szCs w:val="22"/>
          <w:lang w:val="en-US"/>
        </w:rPr>
        <w:t>b.</w:t>
      </w:r>
      <w:r>
        <w:rPr>
          <w:rFonts w:asciiTheme="minorHAnsi" w:hAnsiTheme="minorHAnsi"/>
          <w:sz w:val="22"/>
          <w:szCs w:val="22"/>
          <w:lang w:val="en-US"/>
        </w:rPr>
        <w:t xml:space="preserve">  </w:t>
      </w:r>
      <w:r w:rsidRPr="00F3681E">
        <w:rPr>
          <w:rFonts w:asciiTheme="minorHAnsi" w:hAnsiTheme="minorHAnsi"/>
          <w:sz w:val="22"/>
          <w:szCs w:val="22"/>
          <w:lang w:val="en-US"/>
        </w:rPr>
        <w:t xml:space="preserve"> </w:t>
      </w:r>
      <w:proofErr w:type="spellStart"/>
      <w:r w:rsidRPr="00F3681E">
        <w:rPr>
          <w:rFonts w:asciiTheme="minorHAnsi" w:hAnsiTheme="minorHAnsi"/>
          <w:sz w:val="22"/>
          <w:szCs w:val="22"/>
          <w:lang w:val="en-US"/>
        </w:rPr>
        <w:t>Asistenţa</w:t>
      </w:r>
      <w:proofErr w:type="spellEnd"/>
      <w:r w:rsidRPr="00F3681E">
        <w:rPr>
          <w:rFonts w:asciiTheme="minorHAnsi" w:hAnsiTheme="minorHAnsi"/>
          <w:sz w:val="22"/>
          <w:szCs w:val="22"/>
          <w:lang w:val="en-US"/>
        </w:rPr>
        <w:t xml:space="preserve"> </w:t>
      </w:r>
      <w:proofErr w:type="spellStart"/>
      <w:r w:rsidRPr="00F3681E">
        <w:rPr>
          <w:rFonts w:asciiTheme="minorHAnsi" w:hAnsiTheme="minorHAnsi"/>
          <w:sz w:val="22"/>
          <w:szCs w:val="22"/>
          <w:lang w:val="en-US"/>
        </w:rPr>
        <w:t>tehnică</w:t>
      </w:r>
      <w:proofErr w:type="spellEnd"/>
      <w:r w:rsidRPr="00F3681E">
        <w:rPr>
          <w:rFonts w:asciiTheme="minorHAnsi" w:hAnsiTheme="minorHAnsi"/>
          <w:sz w:val="22"/>
          <w:szCs w:val="22"/>
          <w:lang w:val="en-US"/>
        </w:rPr>
        <w:t xml:space="preserve"> </w:t>
      </w:r>
      <w:r w:rsidRPr="00B326F9">
        <w:rPr>
          <w:rFonts w:asciiTheme="minorHAnsi" w:hAnsiTheme="minorHAnsi"/>
          <w:sz w:val="22"/>
          <w:szCs w:val="22"/>
          <w:lang w:val="en-US"/>
        </w:rPr>
        <w:t xml:space="preserve">se </w:t>
      </w:r>
      <w:proofErr w:type="spellStart"/>
      <w:r w:rsidRPr="00B326F9">
        <w:rPr>
          <w:rFonts w:asciiTheme="minorHAnsi" w:hAnsiTheme="minorHAnsi"/>
          <w:sz w:val="22"/>
          <w:szCs w:val="22"/>
          <w:lang w:val="en-US"/>
        </w:rPr>
        <w:t>va</w:t>
      </w:r>
      <w:proofErr w:type="spellEnd"/>
      <w:r w:rsidRPr="00B326F9">
        <w:rPr>
          <w:rFonts w:asciiTheme="minorHAnsi" w:hAnsiTheme="minorHAnsi"/>
          <w:sz w:val="22"/>
          <w:szCs w:val="22"/>
          <w:lang w:val="en-US"/>
        </w:rPr>
        <w:t xml:space="preserve"> </w:t>
      </w:r>
      <w:proofErr w:type="spellStart"/>
      <w:r w:rsidRPr="00B326F9">
        <w:rPr>
          <w:rFonts w:asciiTheme="minorHAnsi" w:hAnsiTheme="minorHAnsi"/>
          <w:sz w:val="22"/>
          <w:szCs w:val="22"/>
          <w:lang w:val="en-US"/>
        </w:rPr>
        <w:t>acorda</w:t>
      </w:r>
      <w:proofErr w:type="spellEnd"/>
      <w:r w:rsidRPr="00B326F9">
        <w:rPr>
          <w:rFonts w:asciiTheme="minorHAnsi" w:hAnsiTheme="minorHAnsi"/>
          <w:sz w:val="22"/>
          <w:szCs w:val="22"/>
          <w:lang w:val="en-US"/>
        </w:rPr>
        <w:t xml:space="preserve"> la </w:t>
      </w:r>
      <w:proofErr w:type="spellStart"/>
      <w:r w:rsidRPr="00B326F9">
        <w:rPr>
          <w:rFonts w:asciiTheme="minorHAnsi" w:hAnsiTheme="minorHAnsi"/>
          <w:sz w:val="22"/>
          <w:szCs w:val="22"/>
          <w:lang w:val="en-US"/>
        </w:rPr>
        <w:t>nivel</w:t>
      </w:r>
      <w:proofErr w:type="spellEnd"/>
      <w:r w:rsidRPr="00B326F9">
        <w:rPr>
          <w:rFonts w:asciiTheme="minorHAnsi" w:hAnsiTheme="minorHAnsi"/>
          <w:sz w:val="22"/>
          <w:szCs w:val="22"/>
          <w:lang w:val="en-US"/>
        </w:rPr>
        <w:t xml:space="preserve"> central (ONRC),</w:t>
      </w:r>
      <w:r w:rsidR="00F307F1" w:rsidRPr="00B326F9">
        <w:rPr>
          <w:rFonts w:asciiTheme="minorHAnsi" w:hAnsiTheme="minorHAnsi"/>
          <w:sz w:val="22"/>
          <w:szCs w:val="22"/>
          <w:lang w:val="en-US"/>
        </w:rPr>
        <w:t xml:space="preserve"> </w:t>
      </w:r>
      <w:proofErr w:type="spellStart"/>
      <w:r w:rsidR="00F307F1" w:rsidRPr="00B326F9">
        <w:rPr>
          <w:rFonts w:asciiTheme="minorHAnsi" w:hAnsiTheme="minorHAnsi"/>
          <w:sz w:val="22"/>
          <w:szCs w:val="22"/>
          <w:lang w:val="en-US"/>
        </w:rPr>
        <w:t>iar</w:t>
      </w:r>
      <w:proofErr w:type="spellEnd"/>
      <w:r w:rsidR="00F307F1" w:rsidRPr="00B326F9">
        <w:rPr>
          <w:rFonts w:asciiTheme="minorHAnsi" w:hAnsiTheme="minorHAnsi"/>
          <w:sz w:val="22"/>
          <w:szCs w:val="22"/>
          <w:lang w:val="en-US"/>
        </w:rPr>
        <w:t xml:space="preserve">, </w:t>
      </w:r>
      <w:proofErr w:type="spellStart"/>
      <w:r w:rsidR="00F307F1" w:rsidRPr="00B326F9">
        <w:rPr>
          <w:rFonts w:asciiTheme="minorHAnsi" w:hAnsiTheme="minorHAnsi"/>
          <w:sz w:val="22"/>
          <w:szCs w:val="22"/>
          <w:lang w:val="en-US"/>
        </w:rPr>
        <w:t>în</w:t>
      </w:r>
      <w:proofErr w:type="spellEnd"/>
      <w:r w:rsidR="00F307F1" w:rsidRPr="00B326F9">
        <w:rPr>
          <w:rFonts w:asciiTheme="minorHAnsi" w:hAnsiTheme="minorHAnsi"/>
          <w:sz w:val="22"/>
          <w:szCs w:val="22"/>
          <w:lang w:val="en-US"/>
        </w:rPr>
        <w:t xml:space="preserve"> </w:t>
      </w:r>
      <w:proofErr w:type="spellStart"/>
      <w:r w:rsidR="00F307F1" w:rsidRPr="00B326F9">
        <w:rPr>
          <w:rFonts w:asciiTheme="minorHAnsi" w:hAnsiTheme="minorHAnsi"/>
          <w:sz w:val="22"/>
          <w:szCs w:val="22"/>
          <w:lang w:val="en-US"/>
        </w:rPr>
        <w:t>caz</w:t>
      </w:r>
      <w:proofErr w:type="spellEnd"/>
      <w:r w:rsidR="00F307F1" w:rsidRPr="00B326F9">
        <w:rPr>
          <w:rFonts w:asciiTheme="minorHAnsi" w:hAnsiTheme="minorHAnsi"/>
          <w:sz w:val="22"/>
          <w:szCs w:val="22"/>
          <w:lang w:val="en-US"/>
        </w:rPr>
        <w:t xml:space="preserve"> de </w:t>
      </w:r>
      <w:proofErr w:type="spellStart"/>
      <w:r w:rsidR="00F307F1" w:rsidRPr="00B326F9">
        <w:rPr>
          <w:rFonts w:asciiTheme="minorHAnsi" w:hAnsiTheme="minorHAnsi"/>
          <w:sz w:val="22"/>
          <w:szCs w:val="22"/>
          <w:lang w:val="en-US"/>
        </w:rPr>
        <w:t>nevoie</w:t>
      </w:r>
      <w:proofErr w:type="spellEnd"/>
      <w:r w:rsidR="00F307F1" w:rsidRPr="00B326F9">
        <w:rPr>
          <w:rFonts w:asciiTheme="minorHAnsi" w:hAnsiTheme="minorHAnsi"/>
          <w:sz w:val="22"/>
          <w:szCs w:val="22"/>
          <w:lang w:val="en-US"/>
        </w:rPr>
        <w:t xml:space="preserve">, </w:t>
      </w:r>
      <w:proofErr w:type="spellStart"/>
      <w:r w:rsidR="00F307F1" w:rsidRPr="00B326F9">
        <w:rPr>
          <w:rFonts w:asciiTheme="minorHAnsi" w:hAnsiTheme="minorHAnsi"/>
          <w:sz w:val="22"/>
          <w:szCs w:val="22"/>
          <w:lang w:val="en-US"/>
        </w:rPr>
        <w:t>şi</w:t>
      </w:r>
      <w:proofErr w:type="spellEnd"/>
      <w:r w:rsidR="00F307F1" w:rsidRPr="00B326F9">
        <w:rPr>
          <w:rFonts w:asciiTheme="minorHAnsi" w:hAnsiTheme="minorHAnsi"/>
          <w:sz w:val="22"/>
          <w:szCs w:val="22"/>
          <w:lang w:val="en-US"/>
        </w:rPr>
        <w:t xml:space="preserve"> </w:t>
      </w:r>
      <w:proofErr w:type="gramStart"/>
      <w:r w:rsidR="00F307F1" w:rsidRPr="00B326F9">
        <w:rPr>
          <w:rFonts w:asciiTheme="minorHAnsi" w:hAnsiTheme="minorHAnsi"/>
          <w:sz w:val="22"/>
          <w:szCs w:val="22"/>
          <w:lang w:val="en-US"/>
        </w:rPr>
        <w:t xml:space="preserve">la </w:t>
      </w:r>
      <w:r w:rsidRPr="00B326F9">
        <w:rPr>
          <w:rFonts w:asciiTheme="minorHAnsi" w:hAnsiTheme="minorHAnsi"/>
          <w:sz w:val="22"/>
          <w:szCs w:val="22"/>
          <w:lang w:val="en-US"/>
        </w:rPr>
        <w:t xml:space="preserve"> </w:t>
      </w:r>
      <w:proofErr w:type="spellStart"/>
      <w:r w:rsidRPr="00B326F9">
        <w:rPr>
          <w:rFonts w:asciiTheme="minorHAnsi" w:hAnsiTheme="minorHAnsi"/>
          <w:sz w:val="22"/>
          <w:szCs w:val="22"/>
          <w:lang w:val="en-US"/>
        </w:rPr>
        <w:t>sediile</w:t>
      </w:r>
      <w:proofErr w:type="spellEnd"/>
      <w:proofErr w:type="gramEnd"/>
      <w:r w:rsidRPr="00B326F9">
        <w:rPr>
          <w:rFonts w:asciiTheme="minorHAnsi" w:hAnsiTheme="minorHAnsi"/>
          <w:sz w:val="22"/>
          <w:szCs w:val="22"/>
          <w:lang w:val="en-US"/>
        </w:rPr>
        <w:t xml:space="preserve"> </w:t>
      </w:r>
      <w:proofErr w:type="spellStart"/>
      <w:r w:rsidRPr="00B326F9">
        <w:rPr>
          <w:rFonts w:asciiTheme="minorHAnsi" w:hAnsiTheme="minorHAnsi"/>
          <w:sz w:val="22"/>
          <w:szCs w:val="22"/>
          <w:lang w:val="en-US"/>
        </w:rPr>
        <w:t>oficiilor</w:t>
      </w:r>
      <w:proofErr w:type="spellEnd"/>
      <w:r w:rsidRPr="00B326F9">
        <w:rPr>
          <w:rFonts w:asciiTheme="minorHAnsi" w:hAnsiTheme="minorHAnsi"/>
          <w:sz w:val="22"/>
          <w:szCs w:val="22"/>
          <w:lang w:val="en-US"/>
        </w:rPr>
        <w:t xml:space="preserve"> </w:t>
      </w:r>
      <w:proofErr w:type="spellStart"/>
      <w:r w:rsidRPr="00B326F9">
        <w:rPr>
          <w:rFonts w:asciiTheme="minorHAnsi" w:hAnsiTheme="minorHAnsi"/>
          <w:sz w:val="22"/>
          <w:szCs w:val="22"/>
          <w:lang w:val="en-US"/>
        </w:rPr>
        <w:t>registrului</w:t>
      </w:r>
      <w:proofErr w:type="spellEnd"/>
      <w:r w:rsidRPr="00B326F9">
        <w:rPr>
          <w:rFonts w:asciiTheme="minorHAnsi" w:hAnsiTheme="minorHAnsi"/>
          <w:sz w:val="22"/>
          <w:szCs w:val="22"/>
          <w:lang w:val="en-US"/>
        </w:rPr>
        <w:t xml:space="preserve"> </w:t>
      </w:r>
      <w:proofErr w:type="spellStart"/>
      <w:r w:rsidRPr="00B326F9">
        <w:rPr>
          <w:rFonts w:asciiTheme="minorHAnsi" w:hAnsiTheme="minorHAnsi"/>
          <w:sz w:val="22"/>
          <w:szCs w:val="22"/>
          <w:lang w:val="en-US"/>
        </w:rPr>
        <w:t>comerţului</w:t>
      </w:r>
      <w:proofErr w:type="spellEnd"/>
      <w:r w:rsidRPr="00B326F9">
        <w:rPr>
          <w:rFonts w:asciiTheme="minorHAnsi" w:hAnsiTheme="minorHAnsi"/>
          <w:sz w:val="22"/>
          <w:szCs w:val="22"/>
          <w:lang w:val="en-US"/>
        </w:rPr>
        <w:t xml:space="preserve"> de </w:t>
      </w:r>
      <w:proofErr w:type="spellStart"/>
      <w:r w:rsidRPr="00B326F9">
        <w:rPr>
          <w:rFonts w:asciiTheme="minorHAnsi" w:hAnsiTheme="minorHAnsi"/>
          <w:sz w:val="22"/>
          <w:szCs w:val="22"/>
          <w:lang w:val="en-US"/>
        </w:rPr>
        <w:t>pe</w:t>
      </w:r>
      <w:proofErr w:type="spellEnd"/>
      <w:r w:rsidRPr="00B326F9">
        <w:rPr>
          <w:rFonts w:asciiTheme="minorHAnsi" w:hAnsiTheme="minorHAnsi"/>
          <w:sz w:val="22"/>
          <w:szCs w:val="22"/>
          <w:lang w:val="en-US"/>
        </w:rPr>
        <w:t xml:space="preserve"> </w:t>
      </w:r>
      <w:proofErr w:type="spellStart"/>
      <w:r w:rsidRPr="00B326F9">
        <w:rPr>
          <w:rFonts w:asciiTheme="minorHAnsi" w:hAnsiTheme="minorHAnsi"/>
          <w:sz w:val="22"/>
          <w:szCs w:val="22"/>
          <w:lang w:val="en-US"/>
        </w:rPr>
        <w:t>lângă</w:t>
      </w:r>
      <w:proofErr w:type="spellEnd"/>
      <w:r w:rsidRPr="00B326F9">
        <w:rPr>
          <w:rFonts w:asciiTheme="minorHAnsi" w:hAnsiTheme="minorHAnsi"/>
          <w:sz w:val="22"/>
          <w:szCs w:val="22"/>
          <w:lang w:val="en-US"/>
        </w:rPr>
        <w:t xml:space="preserve"> </w:t>
      </w:r>
      <w:proofErr w:type="spellStart"/>
      <w:r w:rsidRPr="00B326F9">
        <w:rPr>
          <w:rFonts w:asciiTheme="minorHAnsi" w:hAnsiTheme="minorHAnsi"/>
          <w:sz w:val="22"/>
          <w:szCs w:val="22"/>
          <w:lang w:val="en-US"/>
        </w:rPr>
        <w:t>tribunalele</w:t>
      </w:r>
      <w:proofErr w:type="spellEnd"/>
      <w:r w:rsidRPr="00B326F9">
        <w:rPr>
          <w:rFonts w:asciiTheme="minorHAnsi" w:hAnsiTheme="minorHAnsi"/>
          <w:sz w:val="22"/>
          <w:szCs w:val="22"/>
          <w:lang w:val="en-US"/>
        </w:rPr>
        <w:t xml:space="preserve"> </w:t>
      </w:r>
      <w:proofErr w:type="spellStart"/>
      <w:r w:rsidRPr="00B326F9">
        <w:rPr>
          <w:rFonts w:asciiTheme="minorHAnsi" w:hAnsiTheme="minorHAnsi"/>
          <w:sz w:val="22"/>
          <w:szCs w:val="22"/>
          <w:lang w:val="en-US"/>
        </w:rPr>
        <w:t>judeţene</w:t>
      </w:r>
      <w:proofErr w:type="spellEnd"/>
      <w:r w:rsidR="00F307F1" w:rsidRPr="00B326F9">
        <w:rPr>
          <w:rFonts w:asciiTheme="minorHAnsi" w:hAnsiTheme="minorHAnsi"/>
          <w:sz w:val="22"/>
          <w:szCs w:val="22"/>
          <w:lang w:val="en-US"/>
        </w:rPr>
        <w:t xml:space="preserve"> </w:t>
      </w:r>
      <w:r w:rsidR="005A6D14" w:rsidRPr="00B326F9">
        <w:rPr>
          <w:rFonts w:asciiTheme="minorHAnsi" w:hAnsiTheme="minorHAnsi" w:cs="Arial"/>
          <w:sz w:val="22"/>
          <w:szCs w:val="22"/>
        </w:rPr>
        <w:t>(inclusiv birouri teritoriale)</w:t>
      </w:r>
      <w:r w:rsidR="004D2B8B" w:rsidRPr="00B326F9">
        <w:rPr>
          <w:rFonts w:asciiTheme="minorHAnsi" w:hAnsiTheme="minorHAnsi"/>
          <w:sz w:val="22"/>
          <w:szCs w:val="22"/>
        </w:rPr>
        <w:t>.</w:t>
      </w:r>
    </w:p>
    <w:p w:rsidR="00BF356B" w:rsidRDefault="00BF356B" w:rsidP="005A6D14">
      <w:pPr>
        <w:jc w:val="both"/>
        <w:rPr>
          <w:rFonts w:asciiTheme="minorHAnsi" w:hAnsiTheme="minorHAnsi"/>
          <w:sz w:val="22"/>
          <w:szCs w:val="22"/>
          <w:lang w:val="en-US"/>
        </w:rPr>
      </w:pPr>
      <w:r w:rsidRPr="00F3681E">
        <w:rPr>
          <w:rFonts w:asciiTheme="minorHAnsi" w:hAnsiTheme="minorHAnsi"/>
          <w:sz w:val="22"/>
          <w:szCs w:val="22"/>
          <w:lang w:val="en-US"/>
        </w:rPr>
        <w:t xml:space="preserve">c. </w:t>
      </w:r>
      <w:r>
        <w:rPr>
          <w:rFonts w:asciiTheme="minorHAnsi" w:hAnsiTheme="minorHAnsi"/>
          <w:sz w:val="22"/>
          <w:szCs w:val="22"/>
          <w:lang w:val="en-US"/>
        </w:rPr>
        <w:t xml:space="preserve">  </w:t>
      </w:r>
      <w:proofErr w:type="spellStart"/>
      <w:r w:rsidRPr="00F3681E">
        <w:rPr>
          <w:rFonts w:asciiTheme="minorHAnsi" w:hAnsiTheme="minorHAnsi"/>
          <w:sz w:val="22"/>
          <w:szCs w:val="22"/>
          <w:lang w:val="en-US"/>
        </w:rPr>
        <w:t>Oferta</w:t>
      </w:r>
      <w:proofErr w:type="spellEnd"/>
      <w:r w:rsidRPr="00F3681E">
        <w:rPr>
          <w:rFonts w:asciiTheme="minorHAnsi" w:hAnsiTheme="minorHAnsi"/>
          <w:sz w:val="22"/>
          <w:szCs w:val="22"/>
          <w:lang w:val="en-US"/>
        </w:rPr>
        <w:t xml:space="preserve"> </w:t>
      </w:r>
      <w:proofErr w:type="spellStart"/>
      <w:proofErr w:type="gramStart"/>
      <w:r w:rsidRPr="00F3681E">
        <w:rPr>
          <w:rFonts w:asciiTheme="minorHAnsi" w:hAnsiTheme="minorHAnsi"/>
          <w:sz w:val="22"/>
          <w:szCs w:val="22"/>
          <w:lang w:val="en-US"/>
        </w:rPr>
        <w:t>va</w:t>
      </w:r>
      <w:proofErr w:type="spellEnd"/>
      <w:proofErr w:type="gramEnd"/>
      <w:r w:rsidRPr="00F3681E">
        <w:rPr>
          <w:rFonts w:asciiTheme="minorHAnsi" w:hAnsiTheme="minorHAnsi"/>
          <w:sz w:val="22"/>
          <w:szCs w:val="22"/>
          <w:lang w:val="en-US"/>
        </w:rPr>
        <w:t xml:space="preserve"> </w:t>
      </w:r>
      <w:proofErr w:type="spellStart"/>
      <w:r w:rsidRPr="00F3681E">
        <w:rPr>
          <w:rFonts w:asciiTheme="minorHAnsi" w:hAnsiTheme="minorHAnsi"/>
          <w:sz w:val="22"/>
          <w:szCs w:val="22"/>
          <w:lang w:val="en-US"/>
        </w:rPr>
        <w:t>conţine</w:t>
      </w:r>
      <w:proofErr w:type="spellEnd"/>
      <w:r w:rsidRPr="00F3681E">
        <w:rPr>
          <w:rFonts w:asciiTheme="minorHAnsi" w:hAnsiTheme="minorHAnsi"/>
          <w:sz w:val="22"/>
          <w:szCs w:val="22"/>
          <w:lang w:val="en-US"/>
        </w:rPr>
        <w:t xml:space="preserve"> o </w:t>
      </w:r>
      <w:proofErr w:type="spellStart"/>
      <w:r w:rsidRPr="00F3681E">
        <w:rPr>
          <w:rFonts w:asciiTheme="minorHAnsi" w:hAnsiTheme="minorHAnsi"/>
          <w:sz w:val="22"/>
          <w:szCs w:val="22"/>
          <w:lang w:val="en-US"/>
        </w:rPr>
        <w:t>descriere</w:t>
      </w:r>
      <w:proofErr w:type="spellEnd"/>
      <w:r w:rsidRPr="00F3681E">
        <w:rPr>
          <w:rFonts w:asciiTheme="minorHAnsi" w:hAnsiTheme="minorHAnsi"/>
          <w:sz w:val="22"/>
          <w:szCs w:val="22"/>
          <w:lang w:val="en-US"/>
        </w:rPr>
        <w:t xml:space="preserve"> </w:t>
      </w:r>
      <w:proofErr w:type="spellStart"/>
      <w:r w:rsidRPr="00F3681E">
        <w:rPr>
          <w:rFonts w:asciiTheme="minorHAnsi" w:hAnsiTheme="minorHAnsi"/>
          <w:sz w:val="22"/>
          <w:szCs w:val="22"/>
          <w:lang w:val="en-US"/>
        </w:rPr>
        <w:t>detaliată</w:t>
      </w:r>
      <w:proofErr w:type="spellEnd"/>
      <w:r w:rsidRPr="00F3681E">
        <w:rPr>
          <w:rFonts w:asciiTheme="minorHAnsi" w:hAnsiTheme="minorHAnsi"/>
          <w:sz w:val="22"/>
          <w:szCs w:val="22"/>
          <w:lang w:val="en-US"/>
        </w:rPr>
        <w:t xml:space="preserve"> a </w:t>
      </w:r>
      <w:proofErr w:type="spellStart"/>
      <w:r w:rsidRPr="00F3681E">
        <w:rPr>
          <w:rFonts w:asciiTheme="minorHAnsi" w:hAnsiTheme="minorHAnsi"/>
          <w:sz w:val="22"/>
          <w:szCs w:val="22"/>
          <w:lang w:val="en-US"/>
        </w:rPr>
        <w:t>serviciilor</w:t>
      </w:r>
      <w:proofErr w:type="spellEnd"/>
      <w:r w:rsidRPr="00F3681E">
        <w:rPr>
          <w:rFonts w:asciiTheme="minorHAnsi" w:hAnsiTheme="minorHAnsi"/>
          <w:sz w:val="22"/>
          <w:szCs w:val="22"/>
          <w:lang w:val="en-US"/>
        </w:rPr>
        <w:t xml:space="preserve"> de </w:t>
      </w:r>
      <w:proofErr w:type="spellStart"/>
      <w:r w:rsidRPr="00F3681E">
        <w:rPr>
          <w:rFonts w:asciiTheme="minorHAnsi" w:hAnsiTheme="minorHAnsi"/>
          <w:sz w:val="22"/>
          <w:szCs w:val="22"/>
          <w:lang w:val="en-US"/>
        </w:rPr>
        <w:t>asistenţă</w:t>
      </w:r>
      <w:proofErr w:type="spellEnd"/>
      <w:r w:rsidRPr="00F3681E">
        <w:rPr>
          <w:rFonts w:asciiTheme="minorHAnsi" w:hAnsiTheme="minorHAnsi"/>
          <w:sz w:val="22"/>
          <w:szCs w:val="22"/>
          <w:lang w:val="en-US"/>
        </w:rPr>
        <w:t xml:space="preserve"> </w:t>
      </w:r>
      <w:proofErr w:type="spellStart"/>
      <w:r w:rsidRPr="00F3681E">
        <w:rPr>
          <w:rFonts w:asciiTheme="minorHAnsi" w:hAnsiTheme="minorHAnsi"/>
          <w:sz w:val="22"/>
          <w:szCs w:val="22"/>
          <w:lang w:val="en-US"/>
        </w:rPr>
        <w:t>tehnică</w:t>
      </w:r>
      <w:proofErr w:type="spellEnd"/>
      <w:r w:rsidRPr="00F3681E">
        <w:rPr>
          <w:rFonts w:asciiTheme="minorHAnsi" w:hAnsiTheme="minorHAnsi"/>
          <w:sz w:val="22"/>
          <w:szCs w:val="22"/>
          <w:lang w:val="en-US"/>
        </w:rPr>
        <w:t xml:space="preserve"> </w:t>
      </w:r>
      <w:proofErr w:type="spellStart"/>
      <w:r w:rsidRPr="00F3681E">
        <w:rPr>
          <w:rFonts w:asciiTheme="minorHAnsi" w:hAnsiTheme="minorHAnsi"/>
          <w:sz w:val="22"/>
          <w:szCs w:val="22"/>
          <w:lang w:val="en-US"/>
        </w:rPr>
        <w:t>şi</w:t>
      </w:r>
      <w:proofErr w:type="spellEnd"/>
      <w:r w:rsidRPr="00F3681E">
        <w:rPr>
          <w:rFonts w:asciiTheme="minorHAnsi" w:hAnsiTheme="minorHAnsi"/>
          <w:sz w:val="22"/>
          <w:szCs w:val="22"/>
          <w:lang w:val="en-US"/>
        </w:rPr>
        <w:t xml:space="preserve"> </w:t>
      </w:r>
      <w:proofErr w:type="spellStart"/>
      <w:r w:rsidRPr="00F3681E">
        <w:rPr>
          <w:rFonts w:asciiTheme="minorHAnsi" w:hAnsiTheme="minorHAnsi"/>
          <w:sz w:val="22"/>
          <w:szCs w:val="22"/>
          <w:lang w:val="en-US"/>
        </w:rPr>
        <w:t>suport</w:t>
      </w:r>
      <w:proofErr w:type="spellEnd"/>
      <w:r w:rsidRPr="00F3681E">
        <w:rPr>
          <w:rFonts w:asciiTheme="minorHAnsi" w:hAnsiTheme="minorHAnsi"/>
          <w:sz w:val="22"/>
          <w:szCs w:val="22"/>
          <w:lang w:val="en-US"/>
        </w:rPr>
        <w:t xml:space="preserve"> </w:t>
      </w:r>
      <w:proofErr w:type="spellStart"/>
      <w:r w:rsidRPr="00F3681E">
        <w:rPr>
          <w:rFonts w:asciiTheme="minorHAnsi" w:hAnsiTheme="minorHAnsi"/>
          <w:sz w:val="22"/>
          <w:szCs w:val="22"/>
          <w:lang w:val="en-US"/>
        </w:rPr>
        <w:t>oferite</w:t>
      </w:r>
      <w:proofErr w:type="spellEnd"/>
      <w:r w:rsidRPr="00F3681E">
        <w:rPr>
          <w:rFonts w:asciiTheme="minorHAnsi" w:hAnsiTheme="minorHAnsi"/>
          <w:sz w:val="22"/>
          <w:szCs w:val="22"/>
          <w:lang w:val="en-US"/>
        </w:rPr>
        <w:t>.</w:t>
      </w:r>
    </w:p>
    <w:p w:rsidR="00562C2E" w:rsidRDefault="00562C2E" w:rsidP="00BF356B">
      <w:pPr>
        <w:rPr>
          <w:rFonts w:asciiTheme="minorHAnsi" w:hAnsiTheme="minorHAnsi"/>
          <w:sz w:val="22"/>
          <w:szCs w:val="22"/>
          <w:lang w:val="en-US"/>
        </w:rPr>
      </w:pPr>
    </w:p>
    <w:p w:rsidR="00562C2E" w:rsidRDefault="00562C2E" w:rsidP="00562C2E">
      <w:pPr>
        <w:pStyle w:val="Titlu3"/>
        <w:rPr>
          <w:lang w:val="en-US"/>
        </w:rPr>
      </w:pPr>
      <w:bookmarkStart w:id="27" w:name="_Toc440545921"/>
      <w:proofErr w:type="spellStart"/>
      <w:r>
        <w:rPr>
          <w:lang w:val="en-US"/>
        </w:rPr>
        <w:t>Cantitate</w:t>
      </w:r>
      <w:bookmarkEnd w:id="27"/>
      <w:proofErr w:type="spellEnd"/>
    </w:p>
    <w:p w:rsidR="00562C2E" w:rsidRDefault="00562C2E" w:rsidP="00562C2E">
      <w:pPr>
        <w:rPr>
          <w:lang w:val="en-US"/>
        </w:rPr>
      </w:pPr>
    </w:p>
    <w:p w:rsidR="00562C2E" w:rsidRPr="00562C2E" w:rsidRDefault="00562C2E" w:rsidP="00562C2E">
      <w:pPr>
        <w:rPr>
          <w:rFonts w:asciiTheme="minorHAnsi" w:hAnsiTheme="minorHAnsi"/>
          <w:sz w:val="22"/>
          <w:szCs w:val="22"/>
          <w:lang w:val="en-US"/>
        </w:rPr>
      </w:pPr>
      <w:proofErr w:type="spellStart"/>
      <w:r w:rsidRPr="00562C2E">
        <w:rPr>
          <w:rFonts w:asciiTheme="minorHAnsi" w:hAnsiTheme="minorHAnsi"/>
          <w:sz w:val="22"/>
          <w:szCs w:val="22"/>
          <w:lang w:val="en-US"/>
        </w:rPr>
        <w:t>Servicii</w:t>
      </w:r>
      <w:proofErr w:type="spellEnd"/>
      <w:r w:rsidRPr="00562C2E">
        <w:rPr>
          <w:rFonts w:asciiTheme="minorHAnsi" w:hAnsiTheme="minorHAnsi"/>
          <w:sz w:val="22"/>
          <w:szCs w:val="22"/>
          <w:lang w:val="en-US"/>
        </w:rPr>
        <w:t xml:space="preserve"> de </w:t>
      </w:r>
      <w:proofErr w:type="spellStart"/>
      <w:r w:rsidRPr="00562C2E">
        <w:rPr>
          <w:rFonts w:asciiTheme="minorHAnsi" w:hAnsiTheme="minorHAnsi"/>
          <w:sz w:val="22"/>
          <w:szCs w:val="22"/>
          <w:lang w:val="en-US"/>
        </w:rPr>
        <w:t>actualizare</w:t>
      </w:r>
      <w:proofErr w:type="spellEnd"/>
      <w:r w:rsidRPr="00562C2E">
        <w:rPr>
          <w:rFonts w:asciiTheme="minorHAnsi" w:hAnsiTheme="minorHAnsi"/>
          <w:sz w:val="22"/>
          <w:szCs w:val="22"/>
          <w:lang w:val="en-US"/>
        </w:rPr>
        <w:t xml:space="preserve"> antivirus, </w:t>
      </w:r>
      <w:proofErr w:type="spellStart"/>
      <w:r w:rsidRPr="00562C2E">
        <w:rPr>
          <w:rFonts w:asciiTheme="minorHAnsi" w:hAnsiTheme="minorHAnsi"/>
          <w:sz w:val="22"/>
          <w:szCs w:val="22"/>
          <w:lang w:val="en-US"/>
        </w:rPr>
        <w:t>asistenţă</w:t>
      </w:r>
      <w:proofErr w:type="spellEnd"/>
      <w:r w:rsidRPr="00562C2E">
        <w:rPr>
          <w:rFonts w:asciiTheme="minorHAnsi" w:hAnsiTheme="minorHAnsi"/>
          <w:sz w:val="22"/>
          <w:szCs w:val="22"/>
          <w:lang w:val="en-US"/>
        </w:rPr>
        <w:t xml:space="preserve"> </w:t>
      </w:r>
      <w:proofErr w:type="spellStart"/>
      <w:r w:rsidRPr="00562C2E">
        <w:rPr>
          <w:rFonts w:asciiTheme="minorHAnsi" w:hAnsiTheme="minorHAnsi"/>
          <w:sz w:val="22"/>
          <w:szCs w:val="22"/>
          <w:lang w:val="en-US"/>
        </w:rPr>
        <w:t>tehnică</w:t>
      </w:r>
      <w:proofErr w:type="spellEnd"/>
      <w:r w:rsidRPr="00562C2E">
        <w:rPr>
          <w:rFonts w:asciiTheme="minorHAnsi" w:hAnsiTheme="minorHAnsi"/>
          <w:sz w:val="22"/>
          <w:szCs w:val="22"/>
          <w:lang w:val="en-US"/>
        </w:rPr>
        <w:t xml:space="preserve"> </w:t>
      </w:r>
      <w:proofErr w:type="spellStart"/>
      <w:r w:rsidRPr="00562C2E">
        <w:rPr>
          <w:rFonts w:asciiTheme="minorHAnsi" w:hAnsiTheme="minorHAnsi"/>
          <w:sz w:val="22"/>
          <w:szCs w:val="22"/>
          <w:lang w:val="en-US"/>
        </w:rPr>
        <w:t>şi</w:t>
      </w:r>
      <w:proofErr w:type="spellEnd"/>
      <w:r w:rsidRPr="00562C2E">
        <w:rPr>
          <w:rFonts w:asciiTheme="minorHAnsi" w:hAnsiTheme="minorHAnsi"/>
          <w:sz w:val="22"/>
          <w:szCs w:val="22"/>
          <w:lang w:val="en-US"/>
        </w:rPr>
        <w:t xml:space="preserve"> </w:t>
      </w:r>
      <w:proofErr w:type="spellStart"/>
      <w:r w:rsidRPr="00562C2E">
        <w:rPr>
          <w:rFonts w:asciiTheme="minorHAnsi" w:hAnsiTheme="minorHAnsi"/>
          <w:sz w:val="22"/>
          <w:szCs w:val="22"/>
          <w:lang w:val="en-US"/>
        </w:rPr>
        <w:t>suport</w:t>
      </w:r>
      <w:proofErr w:type="spellEnd"/>
      <w:r w:rsidRPr="00562C2E">
        <w:rPr>
          <w:rFonts w:asciiTheme="minorHAnsi" w:hAnsiTheme="minorHAnsi"/>
          <w:sz w:val="22"/>
          <w:szCs w:val="22"/>
          <w:lang w:val="en-US"/>
        </w:rPr>
        <w:t xml:space="preserve"> </w:t>
      </w:r>
      <w:proofErr w:type="spellStart"/>
      <w:r w:rsidRPr="00562C2E">
        <w:rPr>
          <w:rFonts w:asciiTheme="minorHAnsi" w:hAnsiTheme="minorHAnsi"/>
          <w:sz w:val="22"/>
          <w:szCs w:val="22"/>
          <w:lang w:val="en-US"/>
        </w:rPr>
        <w:t>pentru</w:t>
      </w:r>
      <w:proofErr w:type="spellEnd"/>
      <w:r w:rsidRPr="00562C2E">
        <w:rPr>
          <w:rFonts w:asciiTheme="minorHAnsi" w:hAnsiTheme="minorHAnsi"/>
          <w:sz w:val="22"/>
          <w:szCs w:val="22"/>
          <w:lang w:val="en-US"/>
        </w:rPr>
        <w:t xml:space="preserve"> </w:t>
      </w:r>
      <w:proofErr w:type="spellStart"/>
      <w:r w:rsidRPr="00562C2E">
        <w:rPr>
          <w:rFonts w:asciiTheme="minorHAnsi" w:hAnsiTheme="minorHAnsi"/>
          <w:sz w:val="22"/>
          <w:szCs w:val="22"/>
          <w:lang w:val="en-US"/>
        </w:rPr>
        <w:t>staţii</w:t>
      </w:r>
      <w:proofErr w:type="spellEnd"/>
      <w:r w:rsidRPr="00562C2E">
        <w:rPr>
          <w:rFonts w:asciiTheme="minorHAnsi" w:hAnsiTheme="minorHAnsi"/>
          <w:sz w:val="22"/>
          <w:szCs w:val="22"/>
          <w:lang w:val="en-US"/>
        </w:rPr>
        <w:t xml:space="preserve"> de </w:t>
      </w:r>
      <w:proofErr w:type="spellStart"/>
      <w:r w:rsidRPr="00562C2E">
        <w:rPr>
          <w:rFonts w:asciiTheme="minorHAnsi" w:hAnsiTheme="minorHAnsi"/>
          <w:sz w:val="22"/>
          <w:szCs w:val="22"/>
          <w:lang w:val="en-US"/>
        </w:rPr>
        <w:t>lucru</w:t>
      </w:r>
      <w:proofErr w:type="spellEnd"/>
      <w:r w:rsidRPr="00562C2E">
        <w:rPr>
          <w:rFonts w:asciiTheme="minorHAnsi" w:hAnsiTheme="minorHAnsi"/>
          <w:sz w:val="22"/>
          <w:szCs w:val="22"/>
          <w:lang w:val="en-US"/>
        </w:rPr>
        <w:t xml:space="preserve"> </w:t>
      </w:r>
      <w:proofErr w:type="spellStart"/>
      <w:r w:rsidRPr="00562C2E">
        <w:rPr>
          <w:rFonts w:asciiTheme="minorHAnsi" w:hAnsiTheme="minorHAnsi"/>
          <w:sz w:val="22"/>
          <w:szCs w:val="22"/>
          <w:lang w:val="en-US"/>
        </w:rPr>
        <w:t>pentru</w:t>
      </w:r>
      <w:proofErr w:type="spellEnd"/>
      <w:r w:rsidRPr="00562C2E">
        <w:rPr>
          <w:rFonts w:asciiTheme="minorHAnsi" w:hAnsiTheme="minorHAnsi"/>
          <w:sz w:val="22"/>
          <w:szCs w:val="22"/>
          <w:lang w:val="en-US"/>
        </w:rPr>
        <w:t xml:space="preserve"> </w:t>
      </w:r>
      <w:proofErr w:type="spellStart"/>
      <w:r w:rsidRPr="00562C2E">
        <w:rPr>
          <w:rFonts w:asciiTheme="minorHAnsi" w:hAnsiTheme="minorHAnsi"/>
          <w:sz w:val="22"/>
          <w:szCs w:val="22"/>
          <w:lang w:val="en-US"/>
        </w:rPr>
        <w:t>cantitatea</w:t>
      </w:r>
      <w:proofErr w:type="spellEnd"/>
      <w:r w:rsidRPr="00562C2E">
        <w:rPr>
          <w:rFonts w:asciiTheme="minorHAnsi" w:hAnsiTheme="minorHAnsi"/>
          <w:sz w:val="22"/>
          <w:szCs w:val="22"/>
          <w:lang w:val="en-US"/>
        </w:rPr>
        <w:t xml:space="preserve"> maxima </w:t>
      </w:r>
      <w:proofErr w:type="spellStart"/>
      <w:r w:rsidRPr="00562C2E">
        <w:rPr>
          <w:rFonts w:asciiTheme="minorHAnsi" w:hAnsiTheme="minorHAnsi"/>
          <w:sz w:val="22"/>
          <w:szCs w:val="22"/>
          <w:lang w:val="en-US"/>
        </w:rPr>
        <w:t>prevazuta</w:t>
      </w:r>
      <w:proofErr w:type="spellEnd"/>
      <w:r w:rsidRPr="00562C2E">
        <w:rPr>
          <w:rFonts w:asciiTheme="minorHAnsi" w:hAnsiTheme="minorHAnsi"/>
          <w:sz w:val="22"/>
          <w:szCs w:val="22"/>
          <w:lang w:val="en-US"/>
        </w:rPr>
        <w:t xml:space="preserve"> </w:t>
      </w:r>
      <w:proofErr w:type="spellStart"/>
      <w:r w:rsidRPr="00562C2E">
        <w:rPr>
          <w:rFonts w:asciiTheme="minorHAnsi" w:hAnsiTheme="minorHAnsi"/>
          <w:sz w:val="22"/>
          <w:szCs w:val="22"/>
          <w:lang w:val="en-US"/>
        </w:rPr>
        <w:t>pentru</w:t>
      </w:r>
      <w:proofErr w:type="spellEnd"/>
      <w:r w:rsidRPr="00562C2E">
        <w:rPr>
          <w:rFonts w:asciiTheme="minorHAnsi" w:hAnsiTheme="minorHAnsi"/>
          <w:sz w:val="22"/>
          <w:szCs w:val="22"/>
          <w:lang w:val="en-US"/>
        </w:rPr>
        <w:t xml:space="preserve"> </w:t>
      </w:r>
      <w:proofErr w:type="spellStart"/>
      <w:r w:rsidRPr="00562C2E">
        <w:rPr>
          <w:rFonts w:asciiTheme="minorHAnsi" w:hAnsiTheme="minorHAnsi"/>
          <w:sz w:val="22"/>
          <w:szCs w:val="22"/>
          <w:lang w:val="en-US"/>
        </w:rPr>
        <w:t>acordul</w:t>
      </w:r>
      <w:proofErr w:type="spellEnd"/>
      <w:r w:rsidRPr="00562C2E">
        <w:rPr>
          <w:rFonts w:asciiTheme="minorHAnsi" w:hAnsiTheme="minorHAnsi"/>
          <w:sz w:val="22"/>
          <w:szCs w:val="22"/>
          <w:lang w:val="en-US"/>
        </w:rPr>
        <w:t xml:space="preserve"> </w:t>
      </w:r>
      <w:proofErr w:type="spellStart"/>
      <w:r w:rsidRPr="00562C2E">
        <w:rPr>
          <w:rFonts w:asciiTheme="minorHAnsi" w:hAnsiTheme="minorHAnsi"/>
          <w:sz w:val="22"/>
          <w:szCs w:val="22"/>
          <w:lang w:val="en-US"/>
        </w:rPr>
        <w:t>cadru</w:t>
      </w:r>
      <w:proofErr w:type="spellEnd"/>
      <w:r w:rsidRPr="00B326F9">
        <w:rPr>
          <w:rFonts w:asciiTheme="minorHAnsi" w:hAnsiTheme="minorHAnsi"/>
          <w:sz w:val="22"/>
          <w:szCs w:val="22"/>
          <w:lang w:val="en-US"/>
        </w:rPr>
        <w:t xml:space="preserve">: 2134 </w:t>
      </w:r>
      <w:proofErr w:type="spellStart"/>
      <w:r w:rsidRPr="00B326F9">
        <w:rPr>
          <w:rFonts w:asciiTheme="minorHAnsi" w:hAnsiTheme="minorHAnsi"/>
          <w:sz w:val="22"/>
          <w:szCs w:val="22"/>
          <w:lang w:val="en-US"/>
        </w:rPr>
        <w:t>licenţe</w:t>
      </w:r>
      <w:proofErr w:type="spellEnd"/>
      <w:r w:rsidRPr="00B326F9">
        <w:rPr>
          <w:rFonts w:asciiTheme="minorHAnsi" w:hAnsiTheme="minorHAnsi"/>
          <w:sz w:val="22"/>
          <w:szCs w:val="22"/>
          <w:lang w:val="en-US"/>
        </w:rPr>
        <w:t xml:space="preserve">, 43 console </w:t>
      </w:r>
      <w:r w:rsidRPr="00FD75C4">
        <w:rPr>
          <w:rFonts w:asciiTheme="minorHAnsi" w:hAnsiTheme="minorHAnsi"/>
          <w:sz w:val="22"/>
          <w:szCs w:val="22"/>
          <w:lang w:val="en-US"/>
        </w:rPr>
        <w:t>de management</w:t>
      </w:r>
      <w:r w:rsidR="00F307F1" w:rsidRPr="00FD75C4">
        <w:rPr>
          <w:rFonts w:asciiTheme="minorHAnsi" w:hAnsiTheme="minorHAnsi"/>
          <w:sz w:val="22"/>
          <w:szCs w:val="22"/>
          <w:lang w:val="en-US"/>
        </w:rPr>
        <w:t>.</w:t>
      </w:r>
    </w:p>
    <w:p w:rsidR="00BF356B" w:rsidRDefault="00BF356B" w:rsidP="00BF356B">
      <w:pPr>
        <w:rPr>
          <w:rFonts w:asciiTheme="minorHAnsi" w:hAnsiTheme="minorHAnsi"/>
          <w:sz w:val="22"/>
          <w:szCs w:val="22"/>
          <w:lang w:val="en-US"/>
        </w:rPr>
      </w:pPr>
    </w:p>
    <w:p w:rsidR="00BF356B" w:rsidRPr="00960A53" w:rsidRDefault="00BF356B" w:rsidP="00960A53">
      <w:pPr>
        <w:pStyle w:val="Titlu3"/>
      </w:pPr>
      <w:bookmarkStart w:id="28" w:name="_Toc440545922"/>
      <w:r w:rsidRPr="00960A53">
        <w:t>Termen de punere în funcţiune</w:t>
      </w:r>
      <w:r w:rsidR="004F78D8">
        <w:t xml:space="preserve"> a serviciilor</w:t>
      </w:r>
      <w:bookmarkEnd w:id="28"/>
      <w:r w:rsidRPr="00960A53">
        <w:t xml:space="preserve"> </w:t>
      </w:r>
    </w:p>
    <w:p w:rsidR="00BF356B" w:rsidRDefault="00BF356B" w:rsidP="00BF356B">
      <w:pPr>
        <w:rPr>
          <w:lang w:val="en-US"/>
        </w:rPr>
      </w:pPr>
    </w:p>
    <w:p w:rsidR="00BF356B" w:rsidRPr="00FD75C4" w:rsidRDefault="00BF356B" w:rsidP="00BF356B">
      <w:pPr>
        <w:rPr>
          <w:rFonts w:asciiTheme="minorHAnsi" w:hAnsiTheme="minorHAnsi" w:cs="Arial"/>
          <w:bCs/>
          <w:sz w:val="22"/>
          <w:szCs w:val="22"/>
        </w:rPr>
      </w:pPr>
      <w:r w:rsidRPr="00FD75C4">
        <w:rPr>
          <w:rFonts w:asciiTheme="minorHAnsi" w:hAnsiTheme="minorHAnsi" w:cs="Arial"/>
          <w:bCs/>
          <w:sz w:val="22"/>
          <w:szCs w:val="22"/>
        </w:rPr>
        <w:t>Maxim 10 zile de la semnarea contractului subsecvent.</w:t>
      </w:r>
    </w:p>
    <w:p w:rsidR="00BF356B" w:rsidRDefault="00BF356B" w:rsidP="00BF356B">
      <w:pPr>
        <w:rPr>
          <w:rFonts w:asciiTheme="minorHAnsi" w:hAnsiTheme="minorHAnsi" w:cs="Arial"/>
          <w:bCs/>
          <w:sz w:val="22"/>
          <w:szCs w:val="22"/>
        </w:rPr>
      </w:pPr>
    </w:p>
    <w:p w:rsidR="00BF356B" w:rsidRPr="004F4416" w:rsidRDefault="00BF356B" w:rsidP="006527A4">
      <w:pPr>
        <w:pStyle w:val="Titlu3"/>
        <w:rPr>
          <w:i/>
          <w:lang w:val="en-US"/>
        </w:rPr>
      </w:pPr>
      <w:bookmarkStart w:id="29" w:name="_Toc440545923"/>
      <w:r w:rsidRPr="004F4416">
        <w:t>Locaţii de punere în funcţiune a serviciilor</w:t>
      </w:r>
      <w:bookmarkEnd w:id="29"/>
    </w:p>
    <w:p w:rsidR="00BF356B" w:rsidRDefault="00BF356B" w:rsidP="00BF356B">
      <w:pPr>
        <w:rPr>
          <w:lang w:val="en-US"/>
        </w:rPr>
      </w:pPr>
    </w:p>
    <w:p w:rsidR="00BF356B" w:rsidRPr="00B326F9" w:rsidRDefault="00BF356B" w:rsidP="004D2B8B">
      <w:pPr>
        <w:widowControl/>
        <w:suppressAutoHyphens w:val="0"/>
        <w:jc w:val="both"/>
        <w:rPr>
          <w:rFonts w:asciiTheme="minorHAnsi" w:hAnsiTheme="minorHAnsi" w:cs="Arial"/>
          <w:sz w:val="22"/>
          <w:szCs w:val="22"/>
        </w:rPr>
      </w:pPr>
      <w:r w:rsidRPr="00405042">
        <w:rPr>
          <w:rFonts w:asciiTheme="minorHAnsi" w:hAnsiTheme="minorHAnsi" w:cs="Arial"/>
          <w:sz w:val="22"/>
          <w:szCs w:val="22"/>
        </w:rPr>
        <w:t xml:space="preserve">Serviciile de actualizare vor fi prestate </w:t>
      </w:r>
      <w:r w:rsidRPr="00B326F9">
        <w:rPr>
          <w:rFonts w:asciiTheme="minorHAnsi" w:hAnsiTheme="minorHAnsi" w:cs="Arial"/>
          <w:sz w:val="22"/>
          <w:szCs w:val="22"/>
        </w:rPr>
        <w:t xml:space="preserve">online </w:t>
      </w:r>
      <w:r w:rsidR="004D2B8B" w:rsidRPr="00B326F9">
        <w:rPr>
          <w:rFonts w:asciiTheme="minorHAnsi" w:hAnsiTheme="minorHAnsi" w:cs="Arial"/>
          <w:sz w:val="22"/>
          <w:szCs w:val="22"/>
        </w:rPr>
        <w:t xml:space="preserve"> pentru </w:t>
      </w:r>
      <w:r w:rsidR="00F307F1" w:rsidRPr="00B326F9">
        <w:rPr>
          <w:rFonts w:asciiTheme="minorHAnsi" w:hAnsiTheme="minorHAnsi" w:cs="Arial"/>
          <w:sz w:val="22"/>
          <w:szCs w:val="22"/>
        </w:rPr>
        <w:t xml:space="preserve">sediul central al Oficiului Naţional al Registrului Comerţului şi sediile oficiilor registrului de pe lângă tribunalele teritoriale </w:t>
      </w:r>
      <w:r w:rsidR="005A6D14" w:rsidRPr="00B326F9">
        <w:rPr>
          <w:rFonts w:asciiTheme="minorHAnsi" w:hAnsiTheme="minorHAnsi" w:cs="Arial"/>
          <w:sz w:val="22"/>
          <w:szCs w:val="22"/>
        </w:rPr>
        <w:t>(inclusiv birouri teritoriale)</w:t>
      </w:r>
      <w:r w:rsidR="004D2B8B" w:rsidRPr="00B326F9">
        <w:rPr>
          <w:rFonts w:asciiTheme="minorHAnsi" w:hAnsiTheme="minorHAnsi" w:cs="Arial"/>
          <w:sz w:val="22"/>
          <w:szCs w:val="22"/>
        </w:rPr>
        <w:t>.</w:t>
      </w:r>
    </w:p>
    <w:p w:rsidR="006527A4" w:rsidRPr="00B326F9" w:rsidRDefault="006527A4" w:rsidP="00BF356B">
      <w:pPr>
        <w:widowControl/>
        <w:suppressAutoHyphens w:val="0"/>
        <w:spacing w:before="120"/>
        <w:jc w:val="both"/>
        <w:rPr>
          <w:rFonts w:asciiTheme="minorHAnsi" w:hAnsiTheme="minorHAnsi" w:cs="Arial"/>
          <w:sz w:val="22"/>
          <w:szCs w:val="22"/>
        </w:rPr>
      </w:pPr>
    </w:p>
    <w:p w:rsidR="00BF356B" w:rsidRDefault="00BF356B" w:rsidP="00BF356B">
      <w:pPr>
        <w:pStyle w:val="Titlu2"/>
        <w:rPr>
          <w:lang w:val="en-US"/>
        </w:rPr>
      </w:pPr>
      <w:bookmarkStart w:id="30" w:name="_Toc440545924"/>
      <w:r w:rsidRPr="00405042">
        <w:t>Cerinţe minime obligatorii pentru “Servicii de actualizare, asistenţă tehnică şi suport pentru software antivirus pentru servere de mail”</w:t>
      </w:r>
      <w:bookmarkEnd w:id="30"/>
    </w:p>
    <w:p w:rsidR="00BF356B" w:rsidRDefault="00BF356B" w:rsidP="00BF356B">
      <w:pPr>
        <w:rPr>
          <w:lang w:val="en-US"/>
        </w:rPr>
      </w:pPr>
    </w:p>
    <w:p w:rsidR="00BF356B" w:rsidRPr="004F4416" w:rsidRDefault="00BF356B" w:rsidP="006527A4">
      <w:pPr>
        <w:pStyle w:val="Titlu3"/>
        <w:rPr>
          <w:i/>
          <w:lang w:val="en-US"/>
        </w:rPr>
      </w:pPr>
      <w:bookmarkStart w:id="31" w:name="_Toc440545925"/>
      <w:r w:rsidRPr="004F4416">
        <w:t>Cerinţe privind serviciile de actualizare</w:t>
      </w:r>
      <w:bookmarkEnd w:id="31"/>
      <w:r w:rsidRPr="004F4416">
        <w:t xml:space="preserve"> </w:t>
      </w:r>
    </w:p>
    <w:p w:rsidR="00BF356B" w:rsidRDefault="00BF356B" w:rsidP="00BF356B">
      <w:pPr>
        <w:rPr>
          <w:lang w:val="en-US"/>
        </w:rPr>
      </w:pPr>
    </w:p>
    <w:p w:rsidR="00BF356B" w:rsidRPr="00405042" w:rsidRDefault="00BF356B" w:rsidP="00BF356B">
      <w:pPr>
        <w:widowControl/>
        <w:numPr>
          <w:ilvl w:val="0"/>
          <w:numId w:val="10"/>
        </w:numPr>
        <w:suppressAutoHyphens w:val="0"/>
        <w:jc w:val="both"/>
        <w:rPr>
          <w:rFonts w:asciiTheme="minorHAnsi" w:hAnsiTheme="minorHAnsi" w:cs="Arial"/>
          <w:sz w:val="22"/>
          <w:szCs w:val="22"/>
        </w:rPr>
      </w:pPr>
      <w:r w:rsidRPr="00405042">
        <w:rPr>
          <w:rFonts w:asciiTheme="minorHAnsi" w:hAnsiTheme="minorHAnsi" w:cs="Arial"/>
          <w:sz w:val="22"/>
          <w:szCs w:val="22"/>
        </w:rPr>
        <w:t>Actualizările (de produs şi semnături) trebuie să poată fi făcute  atât manual cât şi automat, de pe serverele producătorului precum şi de pe un server local de update-uri;</w:t>
      </w:r>
    </w:p>
    <w:p w:rsidR="00BF356B" w:rsidRPr="00FD75C4" w:rsidRDefault="00BF356B" w:rsidP="00BF356B">
      <w:pPr>
        <w:widowControl/>
        <w:numPr>
          <w:ilvl w:val="0"/>
          <w:numId w:val="10"/>
        </w:numPr>
        <w:suppressAutoHyphens w:val="0"/>
        <w:jc w:val="both"/>
        <w:rPr>
          <w:rFonts w:asciiTheme="minorHAnsi" w:hAnsiTheme="minorHAnsi" w:cs="Arial"/>
          <w:sz w:val="22"/>
          <w:szCs w:val="22"/>
        </w:rPr>
      </w:pPr>
      <w:r w:rsidRPr="00405042">
        <w:rPr>
          <w:rFonts w:asciiTheme="minorHAnsi" w:hAnsiTheme="minorHAnsi" w:cs="Arial"/>
          <w:sz w:val="22"/>
          <w:szCs w:val="22"/>
        </w:rPr>
        <w:t xml:space="preserve">Actualizările de semnături de viruşi  trebuie să poată fi făcute la interval de </w:t>
      </w:r>
      <w:r w:rsidRPr="00FD75C4">
        <w:rPr>
          <w:rFonts w:asciiTheme="minorHAnsi" w:hAnsiTheme="minorHAnsi" w:cs="Arial"/>
          <w:sz w:val="22"/>
          <w:szCs w:val="22"/>
        </w:rPr>
        <w:t>1 oră;</w:t>
      </w:r>
    </w:p>
    <w:p w:rsidR="00BF356B" w:rsidRPr="00405042" w:rsidRDefault="00BF356B" w:rsidP="00BF356B">
      <w:pPr>
        <w:widowControl/>
        <w:numPr>
          <w:ilvl w:val="0"/>
          <w:numId w:val="10"/>
        </w:numPr>
        <w:suppressAutoHyphens w:val="0"/>
        <w:jc w:val="both"/>
        <w:rPr>
          <w:rFonts w:asciiTheme="minorHAnsi" w:hAnsiTheme="minorHAnsi" w:cs="Arial"/>
          <w:sz w:val="22"/>
          <w:szCs w:val="22"/>
        </w:rPr>
      </w:pPr>
      <w:r w:rsidRPr="00405042">
        <w:rPr>
          <w:rFonts w:asciiTheme="minorHAnsi" w:hAnsiTheme="minorHAnsi" w:cs="Arial"/>
          <w:sz w:val="22"/>
          <w:szCs w:val="22"/>
        </w:rPr>
        <w:t>Update-ul trebuie să poată fi realizat de pe Internet/ LAN/ alte medii de stocare;</w:t>
      </w:r>
    </w:p>
    <w:p w:rsidR="00BF356B" w:rsidRPr="00B326F9" w:rsidRDefault="00BF356B" w:rsidP="00BF356B">
      <w:pPr>
        <w:widowControl/>
        <w:numPr>
          <w:ilvl w:val="7"/>
          <w:numId w:val="9"/>
        </w:numPr>
        <w:tabs>
          <w:tab w:val="num" w:pos="2267"/>
          <w:tab w:val="num" w:pos="3795"/>
        </w:tabs>
        <w:suppressAutoHyphens w:val="0"/>
        <w:jc w:val="both"/>
        <w:rPr>
          <w:rFonts w:asciiTheme="minorHAnsi" w:eastAsia="Times New Roman" w:hAnsiTheme="minorHAnsi" w:cs="Arial"/>
          <w:sz w:val="22"/>
          <w:szCs w:val="22"/>
        </w:rPr>
      </w:pPr>
      <w:r w:rsidRPr="00405042">
        <w:rPr>
          <w:rFonts w:asciiTheme="minorHAnsi" w:hAnsiTheme="minorHAnsi" w:cs="Arial"/>
          <w:sz w:val="22"/>
          <w:szCs w:val="22"/>
        </w:rPr>
        <w:t xml:space="preserve">Licenţele pentru </w:t>
      </w:r>
      <w:r w:rsidRPr="00B326F9">
        <w:rPr>
          <w:rFonts w:asciiTheme="minorHAnsi" w:hAnsiTheme="minorHAnsi" w:cs="Arial"/>
          <w:sz w:val="22"/>
          <w:szCs w:val="22"/>
        </w:rPr>
        <w:t>actualizări vor fi emise în favoarea Oficiului Naţional al Registrului Comerţului cu specificarea că acestea pot fi folosite în mod legal în toate oficiile registrului comerţului de pe lângă tribunalele judeţene</w:t>
      </w:r>
      <w:r w:rsidR="00F70843" w:rsidRPr="00B326F9">
        <w:rPr>
          <w:rFonts w:asciiTheme="minorHAnsi" w:hAnsiTheme="minorHAnsi" w:cs="Arial"/>
          <w:sz w:val="22"/>
          <w:szCs w:val="22"/>
        </w:rPr>
        <w:t xml:space="preserve"> </w:t>
      </w:r>
      <w:r w:rsidR="005A6D14" w:rsidRPr="00B326F9">
        <w:rPr>
          <w:rFonts w:asciiTheme="minorHAnsi" w:hAnsiTheme="minorHAnsi" w:cs="Arial"/>
          <w:sz w:val="22"/>
          <w:szCs w:val="22"/>
        </w:rPr>
        <w:t>(inclusiv birouri teritoriale)</w:t>
      </w:r>
      <w:r w:rsidR="004D2B8B" w:rsidRPr="00B326F9">
        <w:rPr>
          <w:rFonts w:asciiTheme="minorHAnsi" w:hAnsiTheme="minorHAnsi"/>
          <w:sz w:val="22"/>
          <w:szCs w:val="22"/>
        </w:rPr>
        <w:t>.</w:t>
      </w:r>
    </w:p>
    <w:p w:rsidR="00F70843" w:rsidRPr="00B326F9" w:rsidRDefault="00F70843" w:rsidP="00F70843">
      <w:pPr>
        <w:widowControl/>
        <w:tabs>
          <w:tab w:val="num" w:pos="2267"/>
          <w:tab w:val="num" w:pos="3795"/>
        </w:tabs>
        <w:suppressAutoHyphens w:val="0"/>
        <w:ind w:left="360"/>
        <w:jc w:val="both"/>
        <w:rPr>
          <w:rFonts w:asciiTheme="minorHAnsi" w:eastAsia="Times New Roman" w:hAnsiTheme="minorHAnsi" w:cs="Arial"/>
          <w:sz w:val="22"/>
          <w:szCs w:val="22"/>
        </w:rPr>
      </w:pPr>
    </w:p>
    <w:p w:rsidR="00BF356B" w:rsidRPr="004F4416" w:rsidRDefault="00BF356B" w:rsidP="006527A4">
      <w:pPr>
        <w:pStyle w:val="Titlu3"/>
        <w:rPr>
          <w:i/>
          <w:lang w:val="en-US"/>
        </w:rPr>
      </w:pPr>
      <w:bookmarkStart w:id="32" w:name="_Toc440545926"/>
      <w:r w:rsidRPr="004F4416">
        <w:t>Cerinţe privind asistenţa tehnică</w:t>
      </w:r>
      <w:r w:rsidR="005F7AE3">
        <w:rPr>
          <w:lang w:val="en-US"/>
        </w:rPr>
        <w:t xml:space="preserve"> </w:t>
      </w:r>
      <w:proofErr w:type="spellStart"/>
      <w:r w:rsidR="005F7AE3">
        <w:rPr>
          <w:lang w:val="en-US"/>
        </w:rPr>
        <w:t>si</w:t>
      </w:r>
      <w:proofErr w:type="spellEnd"/>
      <w:r w:rsidR="005F7AE3">
        <w:rPr>
          <w:lang w:val="en-US"/>
        </w:rPr>
        <w:t xml:space="preserve"> </w:t>
      </w:r>
      <w:proofErr w:type="spellStart"/>
      <w:r w:rsidR="005F7AE3">
        <w:rPr>
          <w:lang w:val="en-US"/>
        </w:rPr>
        <w:t>suport</w:t>
      </w:r>
      <w:bookmarkEnd w:id="32"/>
      <w:proofErr w:type="spellEnd"/>
    </w:p>
    <w:p w:rsidR="00BF356B" w:rsidRDefault="00BF356B" w:rsidP="00BF356B">
      <w:pPr>
        <w:rPr>
          <w:lang w:val="en-US"/>
        </w:rPr>
      </w:pPr>
    </w:p>
    <w:p w:rsidR="00BF356B" w:rsidRPr="00405042" w:rsidRDefault="00BF356B" w:rsidP="00BF356B">
      <w:pPr>
        <w:widowControl/>
        <w:numPr>
          <w:ilvl w:val="0"/>
          <w:numId w:val="11"/>
        </w:numPr>
        <w:tabs>
          <w:tab w:val="left" w:pos="426"/>
        </w:tabs>
        <w:suppressAutoHyphens w:val="0"/>
        <w:autoSpaceDE w:val="0"/>
        <w:autoSpaceDN w:val="0"/>
        <w:adjustRightInd w:val="0"/>
        <w:spacing w:line="300" w:lineRule="exact"/>
        <w:ind w:left="357" w:hanging="357"/>
        <w:jc w:val="both"/>
        <w:rPr>
          <w:rFonts w:asciiTheme="minorHAnsi" w:hAnsiTheme="minorHAnsi" w:cs="Arial"/>
          <w:sz w:val="22"/>
          <w:szCs w:val="22"/>
        </w:rPr>
      </w:pPr>
      <w:r w:rsidRPr="00405042">
        <w:rPr>
          <w:rFonts w:asciiTheme="minorHAnsi" w:hAnsiTheme="minorHAnsi" w:cs="Arial"/>
          <w:sz w:val="22"/>
          <w:szCs w:val="22"/>
        </w:rPr>
        <w:t>Ofertantul va acorda asistenţă tehnică şi suport pentru actualizarea de semnături şi module de program.</w:t>
      </w:r>
    </w:p>
    <w:p w:rsidR="00BF356B" w:rsidRPr="00B326F9" w:rsidRDefault="00BF356B" w:rsidP="00BF356B">
      <w:pPr>
        <w:widowControl/>
        <w:numPr>
          <w:ilvl w:val="0"/>
          <w:numId w:val="11"/>
        </w:numPr>
        <w:tabs>
          <w:tab w:val="left" w:pos="426"/>
        </w:tabs>
        <w:suppressAutoHyphens w:val="0"/>
        <w:jc w:val="both"/>
        <w:rPr>
          <w:rFonts w:asciiTheme="minorHAnsi" w:hAnsiTheme="minorHAnsi" w:cs="Arial"/>
          <w:bCs/>
          <w:sz w:val="22"/>
          <w:szCs w:val="22"/>
        </w:rPr>
      </w:pPr>
      <w:r w:rsidRPr="00405042">
        <w:rPr>
          <w:rFonts w:asciiTheme="minorHAnsi" w:hAnsiTheme="minorHAnsi" w:cs="Arial"/>
          <w:sz w:val="22"/>
          <w:szCs w:val="22"/>
        </w:rPr>
        <w:lastRenderedPageBreak/>
        <w:t xml:space="preserve">Asistenţa tehnică </w:t>
      </w:r>
      <w:r w:rsidRPr="00B326F9">
        <w:rPr>
          <w:rFonts w:asciiTheme="minorHAnsi" w:hAnsiTheme="minorHAnsi" w:cs="Arial"/>
          <w:sz w:val="22"/>
          <w:szCs w:val="22"/>
        </w:rPr>
        <w:t>se va acorda la nivel central (ONRC), iar, în caz de nevoie, şi la sediile oficiilor registrului comerţului de pe lângă tribunalele judeţene</w:t>
      </w:r>
      <w:r w:rsidR="004D2B8B" w:rsidRPr="00B326F9">
        <w:rPr>
          <w:rFonts w:asciiTheme="minorHAnsi" w:hAnsiTheme="minorHAnsi" w:cs="Arial"/>
          <w:sz w:val="22"/>
          <w:szCs w:val="22"/>
        </w:rPr>
        <w:t xml:space="preserve"> </w:t>
      </w:r>
      <w:r w:rsidR="005A6D14" w:rsidRPr="00B326F9">
        <w:rPr>
          <w:rFonts w:asciiTheme="minorHAnsi" w:hAnsiTheme="minorHAnsi" w:cs="Arial"/>
          <w:sz w:val="22"/>
          <w:szCs w:val="22"/>
        </w:rPr>
        <w:t>(inclusiv birouri teritoriale)</w:t>
      </w:r>
      <w:r w:rsidR="004D2B8B" w:rsidRPr="00B326F9">
        <w:rPr>
          <w:rFonts w:asciiTheme="minorHAnsi" w:hAnsiTheme="minorHAnsi"/>
          <w:sz w:val="22"/>
          <w:szCs w:val="22"/>
        </w:rPr>
        <w:t>.</w:t>
      </w:r>
    </w:p>
    <w:p w:rsidR="00BF356B" w:rsidRPr="00B326F9" w:rsidRDefault="00BF356B" w:rsidP="00BF356B">
      <w:pPr>
        <w:widowControl/>
        <w:numPr>
          <w:ilvl w:val="0"/>
          <w:numId w:val="11"/>
        </w:numPr>
        <w:tabs>
          <w:tab w:val="left" w:pos="426"/>
        </w:tabs>
        <w:suppressAutoHyphens w:val="0"/>
        <w:autoSpaceDE w:val="0"/>
        <w:autoSpaceDN w:val="0"/>
        <w:adjustRightInd w:val="0"/>
        <w:spacing w:line="300" w:lineRule="exact"/>
        <w:ind w:left="357" w:hanging="357"/>
        <w:jc w:val="both"/>
        <w:rPr>
          <w:rFonts w:asciiTheme="minorHAnsi" w:hAnsiTheme="minorHAnsi" w:cs="Arial"/>
          <w:sz w:val="22"/>
          <w:szCs w:val="22"/>
        </w:rPr>
      </w:pPr>
      <w:r w:rsidRPr="00B326F9">
        <w:rPr>
          <w:rFonts w:asciiTheme="minorHAnsi" w:hAnsiTheme="minorHAnsi" w:cs="Arial"/>
          <w:sz w:val="22"/>
          <w:szCs w:val="22"/>
        </w:rPr>
        <w:t>Oferta va conţine o descriere detaliată a serviciilor de asistenţă tehnică şi suport oferite.</w:t>
      </w:r>
    </w:p>
    <w:p w:rsidR="00BF356B" w:rsidRDefault="00BF356B" w:rsidP="00BF356B">
      <w:pPr>
        <w:widowControl/>
        <w:tabs>
          <w:tab w:val="left" w:pos="426"/>
        </w:tabs>
        <w:suppressAutoHyphens w:val="0"/>
        <w:autoSpaceDE w:val="0"/>
        <w:autoSpaceDN w:val="0"/>
        <w:adjustRightInd w:val="0"/>
        <w:spacing w:line="300" w:lineRule="exact"/>
        <w:ind w:left="357"/>
        <w:jc w:val="both"/>
        <w:rPr>
          <w:rFonts w:asciiTheme="minorHAnsi" w:hAnsiTheme="minorHAnsi" w:cs="Arial"/>
          <w:sz w:val="22"/>
          <w:szCs w:val="22"/>
        </w:rPr>
      </w:pPr>
    </w:p>
    <w:p w:rsidR="00BF356B" w:rsidRPr="004F4416" w:rsidRDefault="00BF356B" w:rsidP="006527A4">
      <w:pPr>
        <w:pStyle w:val="Titlu3"/>
        <w:rPr>
          <w:i/>
          <w:lang w:val="en-US"/>
        </w:rPr>
      </w:pPr>
      <w:bookmarkStart w:id="33" w:name="_Toc440545927"/>
      <w:r w:rsidRPr="004F4416">
        <w:t>Cantitate</w:t>
      </w:r>
      <w:bookmarkEnd w:id="33"/>
    </w:p>
    <w:p w:rsidR="00BF356B" w:rsidRDefault="00BF356B" w:rsidP="00BF356B">
      <w:pPr>
        <w:rPr>
          <w:lang w:val="en-US"/>
        </w:rPr>
      </w:pPr>
    </w:p>
    <w:p w:rsidR="00BF356B" w:rsidRDefault="00BF356B" w:rsidP="00BF356B">
      <w:pPr>
        <w:rPr>
          <w:rFonts w:asciiTheme="minorHAnsi" w:hAnsiTheme="minorHAnsi"/>
          <w:sz w:val="22"/>
          <w:szCs w:val="22"/>
          <w:lang w:val="en-US"/>
        </w:rPr>
      </w:pPr>
      <w:proofErr w:type="spellStart"/>
      <w:r w:rsidRPr="00405042">
        <w:rPr>
          <w:rFonts w:asciiTheme="minorHAnsi" w:hAnsiTheme="minorHAnsi"/>
          <w:sz w:val="22"/>
          <w:szCs w:val="22"/>
          <w:lang w:val="en-US"/>
        </w:rPr>
        <w:t>Servicii</w:t>
      </w:r>
      <w:proofErr w:type="spellEnd"/>
      <w:r w:rsidRPr="00405042">
        <w:rPr>
          <w:rFonts w:asciiTheme="minorHAnsi" w:hAnsiTheme="minorHAnsi"/>
          <w:sz w:val="22"/>
          <w:szCs w:val="22"/>
          <w:lang w:val="en-US"/>
        </w:rPr>
        <w:t xml:space="preserve"> de </w:t>
      </w:r>
      <w:proofErr w:type="spellStart"/>
      <w:r w:rsidRPr="00405042">
        <w:rPr>
          <w:rFonts w:asciiTheme="minorHAnsi" w:hAnsiTheme="minorHAnsi"/>
          <w:sz w:val="22"/>
          <w:szCs w:val="22"/>
          <w:lang w:val="en-US"/>
        </w:rPr>
        <w:t>actualizare</w:t>
      </w:r>
      <w:proofErr w:type="spellEnd"/>
      <w:r w:rsidRPr="00405042">
        <w:rPr>
          <w:rFonts w:asciiTheme="minorHAnsi" w:hAnsiTheme="minorHAnsi"/>
          <w:sz w:val="22"/>
          <w:szCs w:val="22"/>
          <w:lang w:val="en-US"/>
        </w:rPr>
        <w:t xml:space="preserve">, </w:t>
      </w:r>
      <w:proofErr w:type="spellStart"/>
      <w:r w:rsidRPr="00405042">
        <w:rPr>
          <w:rFonts w:asciiTheme="minorHAnsi" w:hAnsiTheme="minorHAnsi"/>
          <w:sz w:val="22"/>
          <w:szCs w:val="22"/>
          <w:lang w:val="en-US"/>
        </w:rPr>
        <w:t>asistenţă</w:t>
      </w:r>
      <w:proofErr w:type="spellEnd"/>
      <w:r w:rsidRPr="00405042">
        <w:rPr>
          <w:rFonts w:asciiTheme="minorHAnsi" w:hAnsiTheme="minorHAnsi"/>
          <w:sz w:val="22"/>
          <w:szCs w:val="22"/>
          <w:lang w:val="en-US"/>
        </w:rPr>
        <w:t xml:space="preserve"> </w:t>
      </w:r>
      <w:proofErr w:type="spellStart"/>
      <w:r w:rsidRPr="00405042">
        <w:rPr>
          <w:rFonts w:asciiTheme="minorHAnsi" w:hAnsiTheme="minorHAnsi"/>
          <w:sz w:val="22"/>
          <w:szCs w:val="22"/>
          <w:lang w:val="en-US"/>
        </w:rPr>
        <w:t>tehnică</w:t>
      </w:r>
      <w:proofErr w:type="spellEnd"/>
      <w:r w:rsidRPr="00405042">
        <w:rPr>
          <w:rFonts w:asciiTheme="minorHAnsi" w:hAnsiTheme="minorHAnsi"/>
          <w:sz w:val="22"/>
          <w:szCs w:val="22"/>
          <w:lang w:val="en-US"/>
        </w:rPr>
        <w:t xml:space="preserve"> </w:t>
      </w:r>
      <w:proofErr w:type="spellStart"/>
      <w:r w:rsidRPr="00405042">
        <w:rPr>
          <w:rFonts w:asciiTheme="minorHAnsi" w:hAnsiTheme="minorHAnsi"/>
          <w:sz w:val="22"/>
          <w:szCs w:val="22"/>
          <w:lang w:val="en-US"/>
        </w:rPr>
        <w:t>şi</w:t>
      </w:r>
      <w:proofErr w:type="spellEnd"/>
      <w:r w:rsidRPr="00405042">
        <w:rPr>
          <w:rFonts w:asciiTheme="minorHAnsi" w:hAnsiTheme="minorHAnsi"/>
          <w:sz w:val="22"/>
          <w:szCs w:val="22"/>
          <w:lang w:val="en-US"/>
        </w:rPr>
        <w:t xml:space="preserve"> </w:t>
      </w:r>
      <w:proofErr w:type="spellStart"/>
      <w:r w:rsidRPr="00405042">
        <w:rPr>
          <w:rFonts w:asciiTheme="minorHAnsi" w:hAnsiTheme="minorHAnsi"/>
          <w:sz w:val="22"/>
          <w:szCs w:val="22"/>
          <w:lang w:val="en-US"/>
        </w:rPr>
        <w:t>suport</w:t>
      </w:r>
      <w:proofErr w:type="spellEnd"/>
      <w:r w:rsidRPr="00405042">
        <w:rPr>
          <w:rFonts w:asciiTheme="minorHAnsi" w:hAnsiTheme="minorHAnsi"/>
          <w:sz w:val="22"/>
          <w:szCs w:val="22"/>
          <w:lang w:val="en-US"/>
        </w:rPr>
        <w:t xml:space="preserve"> </w:t>
      </w:r>
      <w:proofErr w:type="spellStart"/>
      <w:r w:rsidRPr="00405042">
        <w:rPr>
          <w:rFonts w:asciiTheme="minorHAnsi" w:hAnsiTheme="minorHAnsi"/>
          <w:sz w:val="22"/>
          <w:szCs w:val="22"/>
          <w:lang w:val="en-US"/>
        </w:rPr>
        <w:t>pentru</w:t>
      </w:r>
      <w:proofErr w:type="spellEnd"/>
      <w:r w:rsidRPr="00405042">
        <w:rPr>
          <w:rFonts w:asciiTheme="minorHAnsi" w:hAnsiTheme="minorHAnsi"/>
          <w:sz w:val="22"/>
          <w:szCs w:val="22"/>
          <w:lang w:val="en-US"/>
        </w:rPr>
        <w:t xml:space="preserve"> software antivirus </w:t>
      </w:r>
      <w:proofErr w:type="spellStart"/>
      <w:r w:rsidRPr="00405042">
        <w:rPr>
          <w:rFonts w:asciiTheme="minorHAnsi" w:hAnsiTheme="minorHAnsi"/>
          <w:sz w:val="22"/>
          <w:szCs w:val="22"/>
          <w:lang w:val="en-US"/>
        </w:rPr>
        <w:t>pentru</w:t>
      </w:r>
      <w:proofErr w:type="spellEnd"/>
      <w:r w:rsidRPr="00405042">
        <w:rPr>
          <w:rFonts w:asciiTheme="minorHAnsi" w:hAnsiTheme="minorHAnsi"/>
          <w:sz w:val="22"/>
          <w:szCs w:val="22"/>
          <w:lang w:val="en-US"/>
        </w:rPr>
        <w:t xml:space="preserve"> </w:t>
      </w:r>
      <w:proofErr w:type="spellStart"/>
      <w:r w:rsidRPr="00405042">
        <w:rPr>
          <w:rFonts w:asciiTheme="minorHAnsi" w:hAnsiTheme="minorHAnsi"/>
          <w:sz w:val="22"/>
          <w:szCs w:val="22"/>
          <w:lang w:val="en-US"/>
        </w:rPr>
        <w:t>servere</w:t>
      </w:r>
      <w:proofErr w:type="spellEnd"/>
      <w:r w:rsidRPr="00405042">
        <w:rPr>
          <w:rFonts w:asciiTheme="minorHAnsi" w:hAnsiTheme="minorHAnsi"/>
          <w:sz w:val="22"/>
          <w:szCs w:val="22"/>
          <w:lang w:val="en-US"/>
        </w:rPr>
        <w:t xml:space="preserve"> de mail </w:t>
      </w:r>
      <w:proofErr w:type="spellStart"/>
      <w:r w:rsidRPr="00405042">
        <w:rPr>
          <w:rFonts w:asciiTheme="minorHAnsi" w:hAnsiTheme="minorHAnsi"/>
          <w:sz w:val="22"/>
          <w:szCs w:val="22"/>
          <w:lang w:val="en-US"/>
        </w:rPr>
        <w:t>pentru</w:t>
      </w:r>
      <w:proofErr w:type="spellEnd"/>
      <w:r w:rsidRPr="00405042">
        <w:rPr>
          <w:rFonts w:asciiTheme="minorHAnsi" w:hAnsiTheme="minorHAnsi"/>
          <w:sz w:val="22"/>
          <w:szCs w:val="22"/>
          <w:lang w:val="en-US"/>
        </w:rPr>
        <w:t xml:space="preserve"> </w:t>
      </w:r>
      <w:proofErr w:type="spellStart"/>
      <w:r w:rsidRPr="00405042">
        <w:rPr>
          <w:rFonts w:asciiTheme="minorHAnsi" w:hAnsiTheme="minorHAnsi"/>
          <w:sz w:val="22"/>
          <w:szCs w:val="22"/>
          <w:lang w:val="en-US"/>
        </w:rPr>
        <w:t>cantitatea</w:t>
      </w:r>
      <w:proofErr w:type="spellEnd"/>
      <w:r w:rsidRPr="00405042">
        <w:rPr>
          <w:rFonts w:asciiTheme="minorHAnsi" w:hAnsiTheme="minorHAnsi"/>
          <w:sz w:val="22"/>
          <w:szCs w:val="22"/>
          <w:lang w:val="en-US"/>
        </w:rPr>
        <w:t xml:space="preserve"> maxima </w:t>
      </w:r>
      <w:proofErr w:type="spellStart"/>
      <w:r w:rsidRPr="00405042">
        <w:rPr>
          <w:rFonts w:asciiTheme="minorHAnsi" w:hAnsiTheme="minorHAnsi"/>
          <w:sz w:val="22"/>
          <w:szCs w:val="22"/>
          <w:lang w:val="en-US"/>
        </w:rPr>
        <w:t>prevazuta</w:t>
      </w:r>
      <w:proofErr w:type="spellEnd"/>
      <w:r w:rsidRPr="00405042">
        <w:rPr>
          <w:rFonts w:asciiTheme="minorHAnsi" w:hAnsiTheme="minorHAnsi"/>
          <w:sz w:val="22"/>
          <w:szCs w:val="22"/>
          <w:lang w:val="en-US"/>
        </w:rPr>
        <w:t xml:space="preserve"> </w:t>
      </w:r>
      <w:proofErr w:type="spellStart"/>
      <w:r w:rsidRPr="00405042">
        <w:rPr>
          <w:rFonts w:asciiTheme="minorHAnsi" w:hAnsiTheme="minorHAnsi"/>
          <w:sz w:val="22"/>
          <w:szCs w:val="22"/>
          <w:lang w:val="en-US"/>
        </w:rPr>
        <w:t>pentru</w:t>
      </w:r>
      <w:proofErr w:type="spellEnd"/>
      <w:r w:rsidRPr="00405042">
        <w:rPr>
          <w:rFonts w:asciiTheme="minorHAnsi" w:hAnsiTheme="minorHAnsi"/>
          <w:sz w:val="22"/>
          <w:szCs w:val="22"/>
          <w:lang w:val="en-US"/>
        </w:rPr>
        <w:t xml:space="preserve"> </w:t>
      </w:r>
      <w:proofErr w:type="spellStart"/>
      <w:r w:rsidRPr="00405042">
        <w:rPr>
          <w:rFonts w:asciiTheme="minorHAnsi" w:hAnsiTheme="minorHAnsi"/>
          <w:sz w:val="22"/>
          <w:szCs w:val="22"/>
          <w:lang w:val="en-US"/>
        </w:rPr>
        <w:t>acordul</w:t>
      </w:r>
      <w:proofErr w:type="spellEnd"/>
      <w:r w:rsidRPr="00405042">
        <w:rPr>
          <w:rFonts w:asciiTheme="minorHAnsi" w:hAnsiTheme="minorHAnsi"/>
          <w:sz w:val="22"/>
          <w:szCs w:val="22"/>
          <w:lang w:val="en-US"/>
        </w:rPr>
        <w:t xml:space="preserve"> </w:t>
      </w:r>
      <w:proofErr w:type="spellStart"/>
      <w:r w:rsidRPr="00405042">
        <w:rPr>
          <w:rFonts w:asciiTheme="minorHAnsi" w:hAnsiTheme="minorHAnsi"/>
          <w:sz w:val="22"/>
          <w:szCs w:val="22"/>
          <w:lang w:val="en-US"/>
        </w:rPr>
        <w:t>cadru</w:t>
      </w:r>
      <w:proofErr w:type="spellEnd"/>
      <w:r w:rsidRPr="00405042">
        <w:rPr>
          <w:rFonts w:asciiTheme="minorHAnsi" w:hAnsiTheme="minorHAnsi"/>
          <w:sz w:val="22"/>
          <w:szCs w:val="22"/>
          <w:lang w:val="en-US"/>
        </w:rPr>
        <w:t xml:space="preserve"> : </w:t>
      </w:r>
      <w:r w:rsidRPr="00FD75C4">
        <w:rPr>
          <w:rFonts w:asciiTheme="minorHAnsi" w:hAnsiTheme="minorHAnsi"/>
          <w:sz w:val="22"/>
          <w:szCs w:val="22"/>
          <w:lang w:val="en-US"/>
        </w:rPr>
        <w:t xml:space="preserve">43 </w:t>
      </w:r>
      <w:proofErr w:type="spellStart"/>
      <w:r w:rsidRPr="00FD75C4">
        <w:rPr>
          <w:rFonts w:asciiTheme="minorHAnsi" w:hAnsiTheme="minorHAnsi"/>
          <w:sz w:val="22"/>
          <w:szCs w:val="22"/>
          <w:lang w:val="en-US"/>
        </w:rPr>
        <w:t>licenţe</w:t>
      </w:r>
      <w:proofErr w:type="spellEnd"/>
      <w:r w:rsidRPr="00FD75C4">
        <w:rPr>
          <w:rFonts w:asciiTheme="minorHAnsi" w:hAnsiTheme="minorHAnsi"/>
          <w:sz w:val="22"/>
          <w:szCs w:val="22"/>
          <w:lang w:val="en-US"/>
        </w:rPr>
        <w:t>.</w:t>
      </w:r>
    </w:p>
    <w:p w:rsidR="00BF356B" w:rsidRDefault="00BF356B" w:rsidP="00BF356B">
      <w:pPr>
        <w:rPr>
          <w:rFonts w:asciiTheme="minorHAnsi" w:hAnsiTheme="minorHAnsi"/>
          <w:sz w:val="22"/>
          <w:szCs w:val="22"/>
          <w:lang w:val="en-US"/>
        </w:rPr>
      </w:pPr>
    </w:p>
    <w:p w:rsidR="00BF356B" w:rsidRPr="004F4416" w:rsidRDefault="00BF356B" w:rsidP="006527A4">
      <w:pPr>
        <w:pStyle w:val="Titlu3"/>
        <w:rPr>
          <w:i/>
          <w:lang w:val="en-US"/>
        </w:rPr>
      </w:pPr>
      <w:bookmarkStart w:id="34" w:name="_Toc440545928"/>
      <w:r w:rsidRPr="004F4416">
        <w:t>Termen de punere în funcţiune</w:t>
      </w:r>
      <w:r w:rsidR="004F78D8">
        <w:rPr>
          <w:lang w:val="en-US"/>
        </w:rPr>
        <w:t xml:space="preserve"> a </w:t>
      </w:r>
      <w:proofErr w:type="spellStart"/>
      <w:r w:rsidR="004F78D8">
        <w:rPr>
          <w:lang w:val="en-US"/>
        </w:rPr>
        <w:t>serviciilor</w:t>
      </w:r>
      <w:bookmarkEnd w:id="34"/>
      <w:proofErr w:type="spellEnd"/>
    </w:p>
    <w:p w:rsidR="00BF356B" w:rsidRDefault="00BF356B" w:rsidP="00BF356B">
      <w:pPr>
        <w:rPr>
          <w:lang w:val="en-US"/>
        </w:rPr>
      </w:pPr>
    </w:p>
    <w:p w:rsidR="00BF356B" w:rsidRPr="00FD75C4" w:rsidRDefault="00BF356B" w:rsidP="00BF356B">
      <w:pPr>
        <w:rPr>
          <w:rFonts w:asciiTheme="minorHAnsi" w:hAnsiTheme="minorHAnsi" w:cs="Arial"/>
          <w:bCs/>
          <w:sz w:val="22"/>
          <w:szCs w:val="22"/>
        </w:rPr>
      </w:pPr>
      <w:r w:rsidRPr="00FD75C4">
        <w:rPr>
          <w:rFonts w:asciiTheme="minorHAnsi" w:hAnsiTheme="minorHAnsi" w:cs="Arial"/>
          <w:bCs/>
          <w:sz w:val="22"/>
          <w:szCs w:val="22"/>
        </w:rPr>
        <w:t>Maxim 10 zile de la semnarea contractului subsecvent.</w:t>
      </w:r>
    </w:p>
    <w:p w:rsidR="00BF356B" w:rsidRDefault="00BF356B" w:rsidP="00BF356B">
      <w:pPr>
        <w:rPr>
          <w:rFonts w:asciiTheme="minorHAnsi" w:hAnsiTheme="minorHAnsi" w:cs="Arial"/>
          <w:bCs/>
          <w:sz w:val="22"/>
          <w:szCs w:val="22"/>
        </w:rPr>
      </w:pPr>
    </w:p>
    <w:p w:rsidR="00BF356B" w:rsidRPr="004F4416" w:rsidRDefault="00BF356B" w:rsidP="006527A4">
      <w:pPr>
        <w:pStyle w:val="Titlu3"/>
        <w:rPr>
          <w:i/>
          <w:lang w:val="en-US"/>
        </w:rPr>
      </w:pPr>
      <w:bookmarkStart w:id="35" w:name="_Toc440545929"/>
      <w:r w:rsidRPr="004F4416">
        <w:t>Locaţii de punere în funcţiune a serviciilor</w:t>
      </w:r>
      <w:bookmarkEnd w:id="35"/>
    </w:p>
    <w:p w:rsidR="00BF356B" w:rsidRDefault="00BF356B" w:rsidP="00BF356B">
      <w:pPr>
        <w:rPr>
          <w:lang w:val="en-US"/>
        </w:rPr>
      </w:pPr>
    </w:p>
    <w:p w:rsidR="00F307F1" w:rsidRPr="00B326F9" w:rsidRDefault="00BF356B" w:rsidP="00F307F1">
      <w:pPr>
        <w:widowControl/>
        <w:suppressAutoHyphens w:val="0"/>
        <w:jc w:val="both"/>
        <w:rPr>
          <w:rFonts w:asciiTheme="minorHAnsi" w:hAnsiTheme="minorHAnsi" w:cs="Arial"/>
          <w:sz w:val="22"/>
          <w:szCs w:val="22"/>
        </w:rPr>
      </w:pPr>
      <w:r w:rsidRPr="00B53B48">
        <w:rPr>
          <w:rFonts w:asciiTheme="minorHAnsi" w:hAnsiTheme="minorHAnsi" w:cs="Arial"/>
          <w:sz w:val="22"/>
          <w:szCs w:val="22"/>
        </w:rPr>
        <w:t xml:space="preserve">Serviciile vor fi prestate online pentru </w:t>
      </w:r>
      <w:r w:rsidR="00F307F1" w:rsidRPr="00B326F9">
        <w:rPr>
          <w:rFonts w:asciiTheme="minorHAnsi" w:hAnsiTheme="minorHAnsi" w:cs="Arial"/>
          <w:sz w:val="22"/>
          <w:szCs w:val="22"/>
        </w:rPr>
        <w:t xml:space="preserve">sediul central al Oficiului Naţional al Registrului Comerţului şi sediile oficiilor registrului de pe lângă tribunalele teritoriale </w:t>
      </w:r>
      <w:r w:rsidR="005A6D14" w:rsidRPr="00B326F9">
        <w:rPr>
          <w:rFonts w:asciiTheme="minorHAnsi" w:hAnsiTheme="minorHAnsi" w:cs="Arial"/>
          <w:sz w:val="22"/>
          <w:szCs w:val="22"/>
        </w:rPr>
        <w:t>(inclusiv birouri teritoriale)</w:t>
      </w:r>
      <w:r w:rsidR="004D2B8B" w:rsidRPr="00B326F9">
        <w:rPr>
          <w:rFonts w:asciiTheme="minorHAnsi" w:hAnsiTheme="minorHAnsi"/>
          <w:sz w:val="22"/>
          <w:szCs w:val="22"/>
        </w:rPr>
        <w:t>.</w:t>
      </w:r>
    </w:p>
    <w:p w:rsidR="00BF356B" w:rsidRDefault="00BF356B" w:rsidP="00BF356B">
      <w:pPr>
        <w:pStyle w:val="Titlu2"/>
        <w:rPr>
          <w:rFonts w:asciiTheme="majorHAnsi" w:hAnsiTheme="majorHAnsi" w:cs="Arial"/>
          <w:lang w:val="en-US"/>
        </w:rPr>
      </w:pPr>
      <w:bookmarkStart w:id="36" w:name="_Toc440545930"/>
      <w:r w:rsidRPr="00460E4B">
        <w:rPr>
          <w:rFonts w:asciiTheme="majorHAnsi" w:hAnsiTheme="majorHAnsi" w:cs="Arial"/>
        </w:rPr>
        <w:t xml:space="preserve">Cerinţe minime obligatorii pentru </w:t>
      </w:r>
      <w:proofErr w:type="spellStart"/>
      <w:r>
        <w:rPr>
          <w:rFonts w:asciiTheme="majorHAnsi" w:hAnsiTheme="majorHAnsi" w:cs="Arial"/>
          <w:lang w:val="en-US"/>
        </w:rPr>
        <w:t>pachetul</w:t>
      </w:r>
      <w:proofErr w:type="spellEnd"/>
      <w:r>
        <w:rPr>
          <w:rFonts w:asciiTheme="majorHAnsi" w:hAnsiTheme="majorHAnsi" w:cs="Arial"/>
          <w:lang w:val="en-US"/>
        </w:rPr>
        <w:t xml:space="preserve"> </w:t>
      </w:r>
      <w:r w:rsidRPr="00460E4B">
        <w:rPr>
          <w:rFonts w:asciiTheme="majorHAnsi" w:hAnsiTheme="majorHAnsi" w:cs="Arial"/>
          <w:lang w:val="en-US"/>
        </w:rPr>
        <w:t>“</w:t>
      </w:r>
      <w:r w:rsidRPr="00460E4B">
        <w:rPr>
          <w:rFonts w:asciiTheme="majorHAnsi" w:hAnsiTheme="majorHAnsi" w:cs="Arial"/>
        </w:rPr>
        <w:t>Servicii de actualizare, asistenţă tehnică şi suport s</w:t>
      </w:r>
      <w:r w:rsidRPr="00460E4B">
        <w:rPr>
          <w:rFonts w:asciiTheme="majorHAnsi" w:hAnsiTheme="majorHAnsi" w:cs="Arial"/>
          <w:bCs w:val="0"/>
        </w:rPr>
        <w:t>oftware antivirus pentru servere de fişiere</w:t>
      </w:r>
      <w:r>
        <w:rPr>
          <w:rFonts w:asciiTheme="majorHAnsi" w:hAnsiTheme="majorHAnsi" w:cs="Arial"/>
          <w:bCs w:val="0"/>
          <w:lang w:val="en-US"/>
        </w:rPr>
        <w:t xml:space="preserve"> Linux</w:t>
      </w:r>
      <w:r w:rsidRPr="00460E4B">
        <w:rPr>
          <w:rFonts w:asciiTheme="majorHAnsi" w:hAnsiTheme="majorHAnsi" w:cs="Arial"/>
        </w:rPr>
        <w:t>”</w:t>
      </w:r>
      <w:bookmarkEnd w:id="36"/>
    </w:p>
    <w:p w:rsidR="00BF356B" w:rsidRPr="00CC2B07" w:rsidRDefault="00BF356B" w:rsidP="00BF356B">
      <w:pPr>
        <w:rPr>
          <w:lang w:val="en-US"/>
        </w:rPr>
      </w:pPr>
    </w:p>
    <w:p w:rsidR="00BF356B" w:rsidRPr="004F4416" w:rsidRDefault="00BF356B" w:rsidP="006527A4">
      <w:pPr>
        <w:pStyle w:val="Titlu3"/>
        <w:rPr>
          <w:i/>
          <w:sz w:val="22"/>
          <w:szCs w:val="22"/>
          <w:lang w:val="en-US"/>
        </w:rPr>
      </w:pPr>
      <w:bookmarkStart w:id="37" w:name="_Toc440545931"/>
      <w:r w:rsidRPr="004F4416">
        <w:t>Cerinţe privind serviciile de actualizare</w:t>
      </w:r>
      <w:bookmarkEnd w:id="37"/>
    </w:p>
    <w:p w:rsidR="00BF356B" w:rsidRDefault="00BF356B" w:rsidP="00BF356B">
      <w:pPr>
        <w:rPr>
          <w:lang w:val="en-US"/>
        </w:rPr>
      </w:pPr>
    </w:p>
    <w:p w:rsidR="00BF356B" w:rsidRPr="005B3F68" w:rsidRDefault="00BF356B" w:rsidP="00BF356B">
      <w:pPr>
        <w:widowControl/>
        <w:numPr>
          <w:ilvl w:val="0"/>
          <w:numId w:val="12"/>
        </w:numPr>
        <w:suppressAutoHyphens w:val="0"/>
        <w:jc w:val="both"/>
        <w:rPr>
          <w:rFonts w:asciiTheme="minorHAnsi" w:hAnsiTheme="minorHAnsi" w:cs="Arial"/>
          <w:sz w:val="22"/>
          <w:szCs w:val="22"/>
        </w:rPr>
      </w:pPr>
      <w:r w:rsidRPr="005B3F68">
        <w:rPr>
          <w:rFonts w:asciiTheme="minorHAnsi" w:hAnsiTheme="minorHAnsi" w:cs="Arial"/>
          <w:sz w:val="22"/>
          <w:szCs w:val="22"/>
        </w:rPr>
        <w:t>Actualizările (de produs şi semnături) trebuie să poată fi făcute atât manual cât şi automat de pe serverele producătorului precum şi de pe un server local de update-uri cu sistem de operare freeware (Linux sau echivalent) şi Windows;</w:t>
      </w:r>
    </w:p>
    <w:p w:rsidR="00BF356B" w:rsidRPr="008979A0" w:rsidRDefault="00BF356B" w:rsidP="00BF356B">
      <w:pPr>
        <w:widowControl/>
        <w:numPr>
          <w:ilvl w:val="0"/>
          <w:numId w:val="12"/>
        </w:numPr>
        <w:suppressAutoHyphens w:val="0"/>
        <w:jc w:val="both"/>
        <w:rPr>
          <w:rFonts w:asciiTheme="minorHAnsi" w:hAnsiTheme="minorHAnsi" w:cs="Arial"/>
          <w:color w:val="FF0000"/>
          <w:sz w:val="22"/>
          <w:szCs w:val="22"/>
        </w:rPr>
      </w:pPr>
      <w:r w:rsidRPr="005B3F68">
        <w:rPr>
          <w:rFonts w:asciiTheme="minorHAnsi" w:hAnsiTheme="minorHAnsi" w:cs="Arial"/>
          <w:sz w:val="22"/>
          <w:szCs w:val="22"/>
        </w:rPr>
        <w:t xml:space="preserve">Actualizările bazei de date cu semnături de viruşi trebuie să poată fi făcute la interval de </w:t>
      </w:r>
      <w:r w:rsidRPr="00FD75C4">
        <w:rPr>
          <w:rFonts w:asciiTheme="minorHAnsi" w:hAnsiTheme="minorHAnsi" w:cs="Arial"/>
          <w:sz w:val="22"/>
          <w:szCs w:val="22"/>
        </w:rPr>
        <w:t>1 oră;</w:t>
      </w:r>
    </w:p>
    <w:p w:rsidR="00BF356B" w:rsidRPr="005B3F68" w:rsidRDefault="00BF356B" w:rsidP="00BF356B">
      <w:pPr>
        <w:widowControl/>
        <w:numPr>
          <w:ilvl w:val="0"/>
          <w:numId w:val="12"/>
        </w:numPr>
        <w:suppressAutoHyphens w:val="0"/>
        <w:jc w:val="both"/>
        <w:rPr>
          <w:rFonts w:asciiTheme="minorHAnsi" w:hAnsiTheme="minorHAnsi" w:cs="Arial"/>
          <w:sz w:val="22"/>
          <w:szCs w:val="22"/>
        </w:rPr>
      </w:pPr>
      <w:r w:rsidRPr="005B3F68">
        <w:rPr>
          <w:rFonts w:asciiTheme="minorHAnsi" w:hAnsiTheme="minorHAnsi" w:cs="Arial"/>
          <w:sz w:val="22"/>
          <w:szCs w:val="22"/>
        </w:rPr>
        <w:t>Update-ul trebuie să poată fi realizat de pe Internet/ LAN/ alte medii de stocare;</w:t>
      </w:r>
    </w:p>
    <w:p w:rsidR="00BF356B" w:rsidRPr="00B326F9" w:rsidRDefault="00BF356B" w:rsidP="00BF356B">
      <w:pPr>
        <w:widowControl/>
        <w:numPr>
          <w:ilvl w:val="0"/>
          <w:numId w:val="12"/>
        </w:numPr>
        <w:tabs>
          <w:tab w:val="num" w:pos="3795"/>
          <w:tab w:val="num" w:pos="5400"/>
        </w:tabs>
        <w:suppressAutoHyphens w:val="0"/>
        <w:jc w:val="both"/>
        <w:rPr>
          <w:rFonts w:asciiTheme="minorHAnsi" w:eastAsia="Times New Roman" w:hAnsiTheme="minorHAnsi" w:cs="Arial"/>
          <w:sz w:val="22"/>
          <w:szCs w:val="22"/>
        </w:rPr>
      </w:pPr>
      <w:r w:rsidRPr="005B3F68">
        <w:rPr>
          <w:rFonts w:asciiTheme="minorHAnsi" w:hAnsiTheme="minorHAnsi" w:cs="Arial"/>
          <w:sz w:val="22"/>
          <w:szCs w:val="22"/>
        </w:rPr>
        <w:t xml:space="preserve">Licenţele pentru actualizări </w:t>
      </w:r>
      <w:r w:rsidRPr="00B326F9">
        <w:rPr>
          <w:rFonts w:asciiTheme="minorHAnsi" w:hAnsiTheme="minorHAnsi" w:cs="Arial"/>
          <w:sz w:val="22"/>
          <w:szCs w:val="22"/>
        </w:rPr>
        <w:t>vor fi emise în favoarea Oficiului Naţional al Registrului Comerţului cu specificarea că acestea pot fi folosite în mod legal în toate oficiile registrului comerţului de pe lângă tribunalele judeţene</w:t>
      </w:r>
      <w:r w:rsidR="004D2B8B" w:rsidRPr="00B326F9">
        <w:rPr>
          <w:rFonts w:asciiTheme="minorHAnsi" w:hAnsiTheme="minorHAnsi" w:cs="Arial"/>
          <w:sz w:val="22"/>
          <w:szCs w:val="22"/>
        </w:rPr>
        <w:t xml:space="preserve"> </w:t>
      </w:r>
      <w:r w:rsidR="005A6D14" w:rsidRPr="00B326F9">
        <w:rPr>
          <w:rFonts w:asciiTheme="minorHAnsi" w:hAnsiTheme="minorHAnsi" w:cs="Arial"/>
          <w:sz w:val="22"/>
          <w:szCs w:val="22"/>
        </w:rPr>
        <w:t>(inclusiv birouri teritoriale)</w:t>
      </w:r>
      <w:r w:rsidR="004D2B8B" w:rsidRPr="00B326F9">
        <w:rPr>
          <w:rFonts w:asciiTheme="minorHAnsi" w:hAnsiTheme="minorHAnsi"/>
          <w:sz w:val="22"/>
          <w:szCs w:val="22"/>
        </w:rPr>
        <w:t>.</w:t>
      </w:r>
    </w:p>
    <w:p w:rsidR="00BF356B" w:rsidRPr="005B3F68" w:rsidRDefault="00BF356B" w:rsidP="00BF356B">
      <w:pPr>
        <w:widowControl/>
        <w:tabs>
          <w:tab w:val="num" w:pos="3795"/>
          <w:tab w:val="num" w:pos="5400"/>
        </w:tabs>
        <w:suppressAutoHyphens w:val="0"/>
        <w:ind w:left="360"/>
        <w:jc w:val="both"/>
        <w:rPr>
          <w:rFonts w:asciiTheme="minorHAnsi" w:eastAsia="Times New Roman" w:hAnsiTheme="minorHAnsi" w:cs="Arial"/>
          <w:sz w:val="22"/>
          <w:szCs w:val="22"/>
        </w:rPr>
      </w:pPr>
    </w:p>
    <w:p w:rsidR="00BF356B" w:rsidRPr="004F4416" w:rsidRDefault="00BF356B" w:rsidP="006527A4">
      <w:pPr>
        <w:pStyle w:val="Titlu3"/>
        <w:rPr>
          <w:i/>
          <w:lang w:val="en-US"/>
        </w:rPr>
      </w:pPr>
      <w:bookmarkStart w:id="38" w:name="_Toc440545932"/>
      <w:r w:rsidRPr="004F4416">
        <w:t>Cerinţe privind asistenţa tehnică</w:t>
      </w:r>
      <w:r w:rsidR="008979A0">
        <w:rPr>
          <w:lang w:val="en-US"/>
        </w:rPr>
        <w:t xml:space="preserve"> </w:t>
      </w:r>
      <w:proofErr w:type="spellStart"/>
      <w:r w:rsidR="008979A0">
        <w:rPr>
          <w:lang w:val="en-US"/>
        </w:rPr>
        <w:t>si</w:t>
      </w:r>
      <w:proofErr w:type="spellEnd"/>
      <w:r w:rsidR="008979A0">
        <w:rPr>
          <w:lang w:val="en-US"/>
        </w:rPr>
        <w:t xml:space="preserve"> </w:t>
      </w:r>
      <w:proofErr w:type="spellStart"/>
      <w:r w:rsidR="008979A0">
        <w:rPr>
          <w:lang w:val="en-US"/>
        </w:rPr>
        <w:t>suport</w:t>
      </w:r>
      <w:bookmarkEnd w:id="38"/>
      <w:proofErr w:type="spellEnd"/>
    </w:p>
    <w:p w:rsidR="00BF356B" w:rsidRDefault="00BF356B" w:rsidP="00BF356B">
      <w:pPr>
        <w:rPr>
          <w:lang w:val="en-US"/>
        </w:rPr>
      </w:pPr>
    </w:p>
    <w:p w:rsidR="00BF356B" w:rsidRPr="005B3F68" w:rsidRDefault="00BF356B" w:rsidP="00BF356B">
      <w:pPr>
        <w:widowControl/>
        <w:numPr>
          <w:ilvl w:val="0"/>
          <w:numId w:val="13"/>
        </w:numPr>
        <w:tabs>
          <w:tab w:val="left" w:pos="426"/>
        </w:tabs>
        <w:suppressAutoHyphens w:val="0"/>
        <w:autoSpaceDE w:val="0"/>
        <w:autoSpaceDN w:val="0"/>
        <w:adjustRightInd w:val="0"/>
        <w:spacing w:line="300" w:lineRule="exact"/>
        <w:jc w:val="both"/>
        <w:rPr>
          <w:rFonts w:asciiTheme="minorHAnsi" w:hAnsiTheme="minorHAnsi" w:cs="Arial"/>
          <w:sz w:val="22"/>
          <w:szCs w:val="22"/>
        </w:rPr>
      </w:pPr>
      <w:r w:rsidRPr="005B3F68">
        <w:rPr>
          <w:rFonts w:asciiTheme="minorHAnsi" w:hAnsiTheme="minorHAnsi" w:cs="Arial"/>
          <w:sz w:val="22"/>
          <w:szCs w:val="22"/>
        </w:rPr>
        <w:t>Ofertantul va acorda asistenţă tehnică şi suport pentru actualizarea de semnături şi module de program.</w:t>
      </w:r>
    </w:p>
    <w:p w:rsidR="00BF356B" w:rsidRPr="00B326F9" w:rsidRDefault="00BF356B" w:rsidP="00BF356B">
      <w:pPr>
        <w:widowControl/>
        <w:numPr>
          <w:ilvl w:val="0"/>
          <w:numId w:val="13"/>
        </w:numPr>
        <w:tabs>
          <w:tab w:val="left" w:pos="426"/>
        </w:tabs>
        <w:suppressAutoHyphens w:val="0"/>
        <w:jc w:val="both"/>
        <w:rPr>
          <w:rFonts w:asciiTheme="minorHAnsi" w:hAnsiTheme="minorHAnsi" w:cs="Arial"/>
          <w:bCs/>
          <w:sz w:val="22"/>
          <w:szCs w:val="22"/>
        </w:rPr>
      </w:pPr>
      <w:r w:rsidRPr="005B3F68">
        <w:rPr>
          <w:rFonts w:asciiTheme="minorHAnsi" w:hAnsiTheme="minorHAnsi" w:cs="Arial"/>
          <w:sz w:val="22"/>
          <w:szCs w:val="22"/>
        </w:rPr>
        <w:t xml:space="preserve">Asistenţa tehnică </w:t>
      </w:r>
      <w:r w:rsidRPr="00B326F9">
        <w:rPr>
          <w:rFonts w:asciiTheme="minorHAnsi" w:hAnsiTheme="minorHAnsi" w:cs="Arial"/>
          <w:sz w:val="22"/>
          <w:szCs w:val="22"/>
        </w:rPr>
        <w:t>se va acorda la nivel central (ONRC), iar, în caz de nevoie, şi la sediile oficiilor registrului comerţului de pe lângă tribunalele judeţene</w:t>
      </w:r>
      <w:r w:rsidR="004D2B8B" w:rsidRPr="00B326F9">
        <w:rPr>
          <w:rFonts w:asciiTheme="minorHAnsi" w:hAnsiTheme="minorHAnsi" w:cs="Arial"/>
          <w:sz w:val="22"/>
          <w:szCs w:val="22"/>
        </w:rPr>
        <w:t xml:space="preserve"> </w:t>
      </w:r>
      <w:r w:rsidR="005A6D14" w:rsidRPr="00B326F9">
        <w:rPr>
          <w:rFonts w:asciiTheme="minorHAnsi" w:hAnsiTheme="minorHAnsi" w:cs="Arial"/>
          <w:sz w:val="22"/>
          <w:szCs w:val="22"/>
        </w:rPr>
        <w:t>(inclusiv birouri teritoriale)</w:t>
      </w:r>
      <w:r w:rsidR="004D2B8B" w:rsidRPr="00B326F9">
        <w:rPr>
          <w:rFonts w:asciiTheme="minorHAnsi" w:hAnsiTheme="minorHAnsi"/>
          <w:sz w:val="22"/>
          <w:szCs w:val="22"/>
        </w:rPr>
        <w:t>.</w:t>
      </w:r>
    </w:p>
    <w:p w:rsidR="00BF356B" w:rsidRDefault="00BF356B" w:rsidP="00BF356B">
      <w:pPr>
        <w:widowControl/>
        <w:numPr>
          <w:ilvl w:val="0"/>
          <w:numId w:val="13"/>
        </w:numPr>
        <w:tabs>
          <w:tab w:val="left" w:pos="426"/>
        </w:tabs>
        <w:suppressAutoHyphens w:val="0"/>
        <w:autoSpaceDE w:val="0"/>
        <w:autoSpaceDN w:val="0"/>
        <w:adjustRightInd w:val="0"/>
        <w:spacing w:line="300" w:lineRule="exact"/>
        <w:jc w:val="both"/>
        <w:rPr>
          <w:rFonts w:asciiTheme="minorHAnsi" w:hAnsiTheme="minorHAnsi" w:cs="Arial"/>
          <w:sz w:val="22"/>
          <w:szCs w:val="22"/>
        </w:rPr>
      </w:pPr>
      <w:r w:rsidRPr="00B326F9">
        <w:rPr>
          <w:rFonts w:asciiTheme="minorHAnsi" w:hAnsiTheme="minorHAnsi" w:cs="Arial"/>
          <w:sz w:val="22"/>
          <w:szCs w:val="22"/>
        </w:rPr>
        <w:t>Oferta va conţine o descriere detaliată a serviciilor de asistenţă tehnică şi suport oferite</w:t>
      </w:r>
      <w:r w:rsidRPr="005B3F68">
        <w:rPr>
          <w:rFonts w:asciiTheme="minorHAnsi" w:hAnsiTheme="minorHAnsi" w:cs="Arial"/>
          <w:sz w:val="22"/>
          <w:szCs w:val="22"/>
        </w:rPr>
        <w:t>.</w:t>
      </w:r>
    </w:p>
    <w:p w:rsidR="00BF356B" w:rsidRDefault="00BF356B" w:rsidP="00BF356B">
      <w:pPr>
        <w:widowControl/>
        <w:tabs>
          <w:tab w:val="left" w:pos="426"/>
        </w:tabs>
        <w:suppressAutoHyphens w:val="0"/>
        <w:autoSpaceDE w:val="0"/>
        <w:autoSpaceDN w:val="0"/>
        <w:adjustRightInd w:val="0"/>
        <w:spacing w:line="300" w:lineRule="exact"/>
        <w:ind w:left="360"/>
        <w:jc w:val="both"/>
        <w:rPr>
          <w:rFonts w:asciiTheme="minorHAnsi" w:hAnsiTheme="minorHAnsi" w:cs="Arial"/>
          <w:sz w:val="22"/>
          <w:szCs w:val="22"/>
        </w:rPr>
      </w:pPr>
    </w:p>
    <w:p w:rsidR="00BF356B" w:rsidRPr="004F4416" w:rsidRDefault="00BF356B" w:rsidP="006527A4">
      <w:pPr>
        <w:pStyle w:val="Titlu3"/>
        <w:rPr>
          <w:i/>
          <w:lang w:val="en-US"/>
        </w:rPr>
      </w:pPr>
      <w:bookmarkStart w:id="39" w:name="_Toc440545933"/>
      <w:r w:rsidRPr="004F4416">
        <w:t>Cantitate</w:t>
      </w:r>
      <w:bookmarkEnd w:id="39"/>
    </w:p>
    <w:p w:rsidR="00BF356B" w:rsidRDefault="00BF356B" w:rsidP="00BF356B">
      <w:pPr>
        <w:rPr>
          <w:lang w:val="en-US"/>
        </w:rPr>
      </w:pPr>
    </w:p>
    <w:p w:rsidR="00BF356B" w:rsidRPr="00B326F9" w:rsidRDefault="00BF356B" w:rsidP="00BF356B">
      <w:pPr>
        <w:rPr>
          <w:rFonts w:asciiTheme="minorHAnsi" w:hAnsiTheme="minorHAnsi"/>
          <w:sz w:val="22"/>
          <w:szCs w:val="22"/>
          <w:lang w:val="en-US"/>
        </w:rPr>
      </w:pPr>
      <w:proofErr w:type="spellStart"/>
      <w:r w:rsidRPr="004E79C6">
        <w:rPr>
          <w:rFonts w:asciiTheme="minorHAnsi" w:hAnsiTheme="minorHAnsi"/>
          <w:sz w:val="22"/>
          <w:szCs w:val="22"/>
          <w:lang w:val="en-US"/>
        </w:rPr>
        <w:t>Servicii</w:t>
      </w:r>
      <w:proofErr w:type="spellEnd"/>
      <w:r w:rsidRPr="004E79C6">
        <w:rPr>
          <w:rFonts w:asciiTheme="minorHAnsi" w:hAnsiTheme="minorHAnsi"/>
          <w:sz w:val="22"/>
          <w:szCs w:val="22"/>
          <w:lang w:val="en-US"/>
        </w:rPr>
        <w:t xml:space="preserve"> de </w:t>
      </w:r>
      <w:proofErr w:type="spellStart"/>
      <w:r w:rsidRPr="004E79C6">
        <w:rPr>
          <w:rFonts w:asciiTheme="minorHAnsi" w:hAnsiTheme="minorHAnsi"/>
          <w:sz w:val="22"/>
          <w:szCs w:val="22"/>
          <w:lang w:val="en-US"/>
        </w:rPr>
        <w:t>actualizare</w:t>
      </w:r>
      <w:proofErr w:type="spellEnd"/>
      <w:r w:rsidRPr="004E79C6">
        <w:rPr>
          <w:rFonts w:asciiTheme="minorHAnsi" w:hAnsiTheme="minorHAnsi"/>
          <w:sz w:val="22"/>
          <w:szCs w:val="22"/>
          <w:lang w:val="en-US"/>
        </w:rPr>
        <w:t xml:space="preserve">, </w:t>
      </w:r>
      <w:proofErr w:type="spellStart"/>
      <w:r w:rsidRPr="004E79C6">
        <w:rPr>
          <w:rFonts w:asciiTheme="minorHAnsi" w:hAnsiTheme="minorHAnsi"/>
          <w:sz w:val="22"/>
          <w:szCs w:val="22"/>
          <w:lang w:val="en-US"/>
        </w:rPr>
        <w:t>asistenţă</w:t>
      </w:r>
      <w:proofErr w:type="spellEnd"/>
      <w:r w:rsidRPr="004E79C6">
        <w:rPr>
          <w:rFonts w:asciiTheme="minorHAnsi" w:hAnsiTheme="minorHAnsi"/>
          <w:sz w:val="22"/>
          <w:szCs w:val="22"/>
          <w:lang w:val="en-US"/>
        </w:rPr>
        <w:t xml:space="preserve"> </w:t>
      </w:r>
      <w:proofErr w:type="spellStart"/>
      <w:r w:rsidRPr="004E79C6">
        <w:rPr>
          <w:rFonts w:asciiTheme="minorHAnsi" w:hAnsiTheme="minorHAnsi"/>
          <w:sz w:val="22"/>
          <w:szCs w:val="22"/>
          <w:lang w:val="en-US"/>
        </w:rPr>
        <w:t>tehnică</w:t>
      </w:r>
      <w:proofErr w:type="spellEnd"/>
      <w:r w:rsidRPr="004E79C6">
        <w:rPr>
          <w:rFonts w:asciiTheme="minorHAnsi" w:hAnsiTheme="minorHAnsi"/>
          <w:sz w:val="22"/>
          <w:szCs w:val="22"/>
          <w:lang w:val="en-US"/>
        </w:rPr>
        <w:t xml:space="preserve"> </w:t>
      </w:r>
      <w:proofErr w:type="spellStart"/>
      <w:r w:rsidRPr="004E79C6">
        <w:rPr>
          <w:rFonts w:asciiTheme="minorHAnsi" w:hAnsiTheme="minorHAnsi"/>
          <w:sz w:val="22"/>
          <w:szCs w:val="22"/>
          <w:lang w:val="en-US"/>
        </w:rPr>
        <w:t>şi</w:t>
      </w:r>
      <w:proofErr w:type="spellEnd"/>
      <w:r w:rsidRPr="004E79C6">
        <w:rPr>
          <w:rFonts w:asciiTheme="minorHAnsi" w:hAnsiTheme="minorHAnsi"/>
          <w:sz w:val="22"/>
          <w:szCs w:val="22"/>
          <w:lang w:val="en-US"/>
        </w:rPr>
        <w:t xml:space="preserve"> </w:t>
      </w:r>
      <w:proofErr w:type="spellStart"/>
      <w:proofErr w:type="gramStart"/>
      <w:r w:rsidRPr="004E79C6">
        <w:rPr>
          <w:rFonts w:asciiTheme="minorHAnsi" w:hAnsiTheme="minorHAnsi"/>
          <w:sz w:val="22"/>
          <w:szCs w:val="22"/>
          <w:lang w:val="en-US"/>
        </w:rPr>
        <w:t>suport</w:t>
      </w:r>
      <w:proofErr w:type="spellEnd"/>
      <w:r w:rsidRPr="004E79C6">
        <w:rPr>
          <w:rFonts w:asciiTheme="minorHAnsi" w:hAnsiTheme="minorHAnsi"/>
          <w:sz w:val="22"/>
          <w:szCs w:val="22"/>
          <w:lang w:val="en-US"/>
        </w:rPr>
        <w:t xml:space="preserve">  software</w:t>
      </w:r>
      <w:proofErr w:type="gramEnd"/>
      <w:r w:rsidRPr="004E79C6">
        <w:rPr>
          <w:rFonts w:asciiTheme="minorHAnsi" w:hAnsiTheme="minorHAnsi"/>
          <w:sz w:val="22"/>
          <w:szCs w:val="22"/>
          <w:lang w:val="en-US"/>
        </w:rPr>
        <w:t xml:space="preserve"> antivirus </w:t>
      </w:r>
      <w:proofErr w:type="spellStart"/>
      <w:r w:rsidRPr="004E79C6">
        <w:rPr>
          <w:rFonts w:asciiTheme="minorHAnsi" w:hAnsiTheme="minorHAnsi"/>
          <w:sz w:val="22"/>
          <w:szCs w:val="22"/>
          <w:lang w:val="en-US"/>
        </w:rPr>
        <w:t>servere</w:t>
      </w:r>
      <w:proofErr w:type="spellEnd"/>
      <w:r w:rsidRPr="004E79C6">
        <w:rPr>
          <w:rFonts w:asciiTheme="minorHAnsi" w:hAnsiTheme="minorHAnsi"/>
          <w:sz w:val="22"/>
          <w:szCs w:val="22"/>
          <w:lang w:val="en-US"/>
        </w:rPr>
        <w:t xml:space="preserve"> de </w:t>
      </w:r>
      <w:proofErr w:type="spellStart"/>
      <w:r w:rsidRPr="004E79C6">
        <w:rPr>
          <w:rFonts w:asciiTheme="minorHAnsi" w:hAnsiTheme="minorHAnsi"/>
          <w:sz w:val="22"/>
          <w:szCs w:val="22"/>
          <w:lang w:val="en-US"/>
        </w:rPr>
        <w:t>fişiere</w:t>
      </w:r>
      <w:proofErr w:type="spellEnd"/>
      <w:r w:rsidRPr="004E79C6">
        <w:rPr>
          <w:rFonts w:asciiTheme="minorHAnsi" w:hAnsiTheme="minorHAnsi"/>
          <w:sz w:val="22"/>
          <w:szCs w:val="22"/>
          <w:lang w:val="en-US"/>
        </w:rPr>
        <w:t xml:space="preserve"> Linux </w:t>
      </w:r>
      <w:proofErr w:type="spellStart"/>
      <w:r w:rsidRPr="004E79C6">
        <w:rPr>
          <w:rFonts w:asciiTheme="minorHAnsi" w:hAnsiTheme="minorHAnsi"/>
          <w:sz w:val="22"/>
          <w:szCs w:val="22"/>
          <w:lang w:val="en-US"/>
        </w:rPr>
        <w:t>pentru</w:t>
      </w:r>
      <w:proofErr w:type="spellEnd"/>
      <w:r w:rsidRPr="004E79C6">
        <w:rPr>
          <w:rFonts w:asciiTheme="minorHAnsi" w:hAnsiTheme="minorHAnsi"/>
          <w:sz w:val="22"/>
          <w:szCs w:val="22"/>
          <w:lang w:val="en-US"/>
        </w:rPr>
        <w:t xml:space="preserve"> </w:t>
      </w:r>
      <w:proofErr w:type="spellStart"/>
      <w:r w:rsidRPr="004E79C6">
        <w:rPr>
          <w:rFonts w:asciiTheme="minorHAnsi" w:hAnsiTheme="minorHAnsi"/>
          <w:sz w:val="22"/>
          <w:szCs w:val="22"/>
          <w:lang w:val="en-US"/>
        </w:rPr>
        <w:t>cantitatea</w:t>
      </w:r>
      <w:proofErr w:type="spellEnd"/>
      <w:r w:rsidRPr="004E79C6">
        <w:rPr>
          <w:rFonts w:asciiTheme="minorHAnsi" w:hAnsiTheme="minorHAnsi"/>
          <w:sz w:val="22"/>
          <w:szCs w:val="22"/>
          <w:lang w:val="en-US"/>
        </w:rPr>
        <w:t xml:space="preserve"> maxima </w:t>
      </w:r>
      <w:proofErr w:type="spellStart"/>
      <w:r w:rsidRPr="004E79C6">
        <w:rPr>
          <w:rFonts w:asciiTheme="minorHAnsi" w:hAnsiTheme="minorHAnsi"/>
          <w:sz w:val="22"/>
          <w:szCs w:val="22"/>
          <w:lang w:val="en-US"/>
        </w:rPr>
        <w:t>prevazuta</w:t>
      </w:r>
      <w:proofErr w:type="spellEnd"/>
      <w:r w:rsidRPr="004E79C6">
        <w:rPr>
          <w:rFonts w:asciiTheme="minorHAnsi" w:hAnsiTheme="minorHAnsi"/>
          <w:sz w:val="22"/>
          <w:szCs w:val="22"/>
          <w:lang w:val="en-US"/>
        </w:rPr>
        <w:t xml:space="preserve"> </w:t>
      </w:r>
      <w:proofErr w:type="spellStart"/>
      <w:r w:rsidRPr="004E79C6">
        <w:rPr>
          <w:rFonts w:asciiTheme="minorHAnsi" w:hAnsiTheme="minorHAnsi"/>
          <w:sz w:val="22"/>
          <w:szCs w:val="22"/>
          <w:lang w:val="en-US"/>
        </w:rPr>
        <w:t>pentru</w:t>
      </w:r>
      <w:proofErr w:type="spellEnd"/>
      <w:r w:rsidRPr="004E79C6">
        <w:rPr>
          <w:rFonts w:asciiTheme="minorHAnsi" w:hAnsiTheme="minorHAnsi"/>
          <w:sz w:val="22"/>
          <w:szCs w:val="22"/>
          <w:lang w:val="en-US"/>
        </w:rPr>
        <w:t xml:space="preserve"> </w:t>
      </w:r>
      <w:proofErr w:type="spellStart"/>
      <w:r w:rsidRPr="004E79C6">
        <w:rPr>
          <w:rFonts w:asciiTheme="minorHAnsi" w:hAnsiTheme="minorHAnsi"/>
          <w:sz w:val="22"/>
          <w:szCs w:val="22"/>
          <w:lang w:val="en-US"/>
        </w:rPr>
        <w:t>acordul</w:t>
      </w:r>
      <w:proofErr w:type="spellEnd"/>
      <w:r w:rsidRPr="004E79C6">
        <w:rPr>
          <w:rFonts w:asciiTheme="minorHAnsi" w:hAnsiTheme="minorHAnsi"/>
          <w:sz w:val="22"/>
          <w:szCs w:val="22"/>
          <w:lang w:val="en-US"/>
        </w:rPr>
        <w:t xml:space="preserve"> </w:t>
      </w:r>
      <w:proofErr w:type="spellStart"/>
      <w:r w:rsidRPr="004E79C6">
        <w:rPr>
          <w:rFonts w:asciiTheme="minorHAnsi" w:hAnsiTheme="minorHAnsi"/>
          <w:sz w:val="22"/>
          <w:szCs w:val="22"/>
          <w:lang w:val="en-US"/>
        </w:rPr>
        <w:t>cadru</w:t>
      </w:r>
      <w:proofErr w:type="spellEnd"/>
      <w:r w:rsidRPr="004E79C6">
        <w:rPr>
          <w:rFonts w:asciiTheme="minorHAnsi" w:hAnsiTheme="minorHAnsi"/>
          <w:sz w:val="22"/>
          <w:szCs w:val="22"/>
          <w:lang w:val="en-US"/>
        </w:rPr>
        <w:t xml:space="preserve"> </w:t>
      </w:r>
      <w:r w:rsidR="005A6D14" w:rsidRPr="00B326F9">
        <w:rPr>
          <w:rFonts w:asciiTheme="minorHAnsi" w:hAnsiTheme="minorHAnsi"/>
          <w:sz w:val="22"/>
          <w:szCs w:val="22"/>
          <w:lang w:val="en-US"/>
        </w:rPr>
        <w:t>50</w:t>
      </w:r>
      <w:r w:rsidRPr="00B326F9">
        <w:rPr>
          <w:rFonts w:asciiTheme="minorHAnsi" w:hAnsiTheme="minorHAnsi"/>
          <w:sz w:val="22"/>
          <w:szCs w:val="22"/>
          <w:lang w:val="en-US"/>
        </w:rPr>
        <w:t xml:space="preserve"> </w:t>
      </w:r>
      <w:proofErr w:type="spellStart"/>
      <w:r w:rsidRPr="00B326F9">
        <w:rPr>
          <w:rFonts w:asciiTheme="minorHAnsi" w:hAnsiTheme="minorHAnsi"/>
          <w:sz w:val="22"/>
          <w:szCs w:val="22"/>
          <w:lang w:val="en-US"/>
        </w:rPr>
        <w:t>licenţe</w:t>
      </w:r>
      <w:proofErr w:type="spellEnd"/>
      <w:r w:rsidRPr="00B326F9">
        <w:rPr>
          <w:rFonts w:asciiTheme="minorHAnsi" w:hAnsiTheme="minorHAnsi"/>
          <w:sz w:val="22"/>
          <w:szCs w:val="22"/>
          <w:lang w:val="en-US"/>
        </w:rPr>
        <w:t>.</w:t>
      </w:r>
    </w:p>
    <w:p w:rsidR="00BF356B" w:rsidRPr="004F4416" w:rsidRDefault="00BF356B" w:rsidP="006527A4">
      <w:pPr>
        <w:pStyle w:val="Titlu3"/>
        <w:rPr>
          <w:i/>
        </w:rPr>
      </w:pPr>
      <w:bookmarkStart w:id="40" w:name="_Toc440545934"/>
      <w:r w:rsidRPr="004F4416">
        <w:lastRenderedPageBreak/>
        <w:t>Termen de punere în funcţiune</w:t>
      </w:r>
      <w:r w:rsidR="004F78D8">
        <w:rPr>
          <w:lang w:val="en-US"/>
        </w:rPr>
        <w:t xml:space="preserve"> a </w:t>
      </w:r>
      <w:proofErr w:type="spellStart"/>
      <w:r w:rsidR="004F78D8">
        <w:rPr>
          <w:lang w:val="en-US"/>
        </w:rPr>
        <w:t>serviciilor</w:t>
      </w:r>
      <w:bookmarkEnd w:id="40"/>
      <w:proofErr w:type="spellEnd"/>
    </w:p>
    <w:p w:rsidR="00BF356B" w:rsidRDefault="00BF356B" w:rsidP="00BF356B">
      <w:pPr>
        <w:rPr>
          <w:lang w:val="en-US"/>
        </w:rPr>
      </w:pPr>
    </w:p>
    <w:p w:rsidR="00BF356B" w:rsidRPr="00FD75C4" w:rsidRDefault="00BF356B" w:rsidP="00BF356B">
      <w:pPr>
        <w:rPr>
          <w:rFonts w:asciiTheme="minorHAnsi" w:hAnsiTheme="minorHAnsi" w:cs="Arial"/>
          <w:bCs/>
          <w:sz w:val="22"/>
          <w:szCs w:val="22"/>
        </w:rPr>
      </w:pPr>
      <w:r w:rsidRPr="00FD75C4">
        <w:rPr>
          <w:rFonts w:asciiTheme="minorHAnsi" w:hAnsiTheme="minorHAnsi" w:cs="Arial"/>
          <w:bCs/>
          <w:sz w:val="22"/>
          <w:szCs w:val="22"/>
        </w:rPr>
        <w:t>Maxim 10 zile de la semnarea contractului subsecvent.</w:t>
      </w:r>
    </w:p>
    <w:p w:rsidR="00BF356B" w:rsidRDefault="00BF356B" w:rsidP="00BF356B">
      <w:pPr>
        <w:rPr>
          <w:rFonts w:asciiTheme="minorHAnsi" w:hAnsiTheme="minorHAnsi" w:cs="Arial"/>
          <w:bCs/>
          <w:sz w:val="22"/>
          <w:szCs w:val="22"/>
        </w:rPr>
      </w:pPr>
    </w:p>
    <w:p w:rsidR="00BF356B" w:rsidRPr="004F4416" w:rsidRDefault="00BF356B" w:rsidP="006527A4">
      <w:pPr>
        <w:pStyle w:val="Titlu3"/>
        <w:rPr>
          <w:lang w:val="en-US"/>
        </w:rPr>
      </w:pPr>
      <w:bookmarkStart w:id="41" w:name="_Toc440545935"/>
      <w:r w:rsidRPr="004F4416">
        <w:t>Locaţii punere în funcţiune a serviciilor</w:t>
      </w:r>
      <w:bookmarkEnd w:id="41"/>
    </w:p>
    <w:p w:rsidR="00BF356B" w:rsidRDefault="00BF356B" w:rsidP="00BF356B">
      <w:pPr>
        <w:rPr>
          <w:lang w:val="en-US"/>
        </w:rPr>
      </w:pPr>
    </w:p>
    <w:p w:rsidR="00F307F1" w:rsidRDefault="00BF356B" w:rsidP="00F307F1">
      <w:pPr>
        <w:widowControl/>
        <w:suppressAutoHyphens w:val="0"/>
        <w:jc w:val="both"/>
        <w:rPr>
          <w:rFonts w:asciiTheme="minorHAnsi" w:hAnsiTheme="minorHAnsi" w:cs="Arial"/>
          <w:sz w:val="22"/>
          <w:szCs w:val="22"/>
        </w:rPr>
      </w:pPr>
      <w:r w:rsidRPr="004E79C6">
        <w:rPr>
          <w:rFonts w:asciiTheme="minorHAnsi" w:hAnsiTheme="minorHAnsi" w:cs="Arial"/>
          <w:sz w:val="22"/>
          <w:szCs w:val="22"/>
        </w:rPr>
        <w:t xml:space="preserve">Serviciile vor fi prestate online </w:t>
      </w:r>
      <w:r w:rsidRPr="00B326F9">
        <w:rPr>
          <w:rFonts w:asciiTheme="minorHAnsi" w:hAnsiTheme="minorHAnsi" w:cs="Arial"/>
          <w:sz w:val="22"/>
          <w:szCs w:val="22"/>
        </w:rPr>
        <w:t xml:space="preserve">pentru </w:t>
      </w:r>
      <w:r w:rsidR="00F307F1" w:rsidRPr="00B326F9">
        <w:rPr>
          <w:rFonts w:asciiTheme="minorHAnsi" w:hAnsiTheme="minorHAnsi" w:cs="Arial"/>
          <w:sz w:val="22"/>
          <w:szCs w:val="22"/>
        </w:rPr>
        <w:t xml:space="preserve">sediul central al Oficiului Naţional al Registrului Comerţului şi sediile oficiilor registrului de pe lângă tribunalele teritoriale </w:t>
      </w:r>
      <w:r w:rsidR="005A6D14" w:rsidRPr="00B326F9">
        <w:rPr>
          <w:rFonts w:asciiTheme="minorHAnsi" w:hAnsiTheme="minorHAnsi" w:cs="Arial"/>
          <w:sz w:val="22"/>
          <w:szCs w:val="22"/>
        </w:rPr>
        <w:t>(inclusiv birouri teritoriale)</w:t>
      </w:r>
      <w:r w:rsidR="004D2B8B" w:rsidRPr="00B326F9">
        <w:rPr>
          <w:rFonts w:asciiTheme="minorHAnsi" w:hAnsiTheme="minorHAnsi"/>
          <w:sz w:val="22"/>
          <w:szCs w:val="22"/>
        </w:rPr>
        <w:t>.</w:t>
      </w:r>
    </w:p>
    <w:p w:rsidR="006527A4" w:rsidRDefault="006527A4" w:rsidP="00BF356B">
      <w:pPr>
        <w:widowControl/>
        <w:suppressAutoHyphens w:val="0"/>
        <w:jc w:val="both"/>
        <w:rPr>
          <w:rFonts w:asciiTheme="minorHAnsi" w:hAnsiTheme="minorHAnsi" w:cs="Arial"/>
          <w:sz w:val="22"/>
          <w:szCs w:val="22"/>
        </w:rPr>
      </w:pPr>
    </w:p>
    <w:p w:rsidR="00D95641" w:rsidRDefault="00D95641" w:rsidP="00BF356B">
      <w:pPr>
        <w:widowControl/>
        <w:suppressAutoHyphens w:val="0"/>
        <w:jc w:val="both"/>
        <w:rPr>
          <w:rFonts w:asciiTheme="minorHAnsi" w:hAnsiTheme="minorHAnsi" w:cs="Arial"/>
          <w:sz w:val="22"/>
          <w:szCs w:val="22"/>
        </w:rPr>
      </w:pPr>
    </w:p>
    <w:p w:rsidR="00BF356B" w:rsidRDefault="00BF356B" w:rsidP="00BF356B">
      <w:pPr>
        <w:pStyle w:val="Titlu2"/>
        <w:rPr>
          <w:lang w:val="en-US"/>
        </w:rPr>
      </w:pPr>
      <w:bookmarkStart w:id="42" w:name="_Toc440545936"/>
      <w:r w:rsidRPr="00460E4B">
        <w:rPr>
          <w:rFonts w:asciiTheme="majorHAnsi" w:hAnsiTheme="majorHAnsi" w:cs="Arial"/>
        </w:rPr>
        <w:t xml:space="preserve">Cerinţe minime obligatorii pentru </w:t>
      </w:r>
      <w:r w:rsidRPr="004E79C6">
        <w:t>pachetul „Servicii de actualizare, asistenţă tehnică şi suport  software antivi</w:t>
      </w:r>
      <w:r>
        <w:t>rus servere de fişiere Windows”</w:t>
      </w:r>
      <w:bookmarkEnd w:id="42"/>
    </w:p>
    <w:p w:rsidR="00BF356B" w:rsidRDefault="00BF356B" w:rsidP="00BF356B">
      <w:pPr>
        <w:rPr>
          <w:lang w:val="en-US"/>
        </w:rPr>
      </w:pPr>
    </w:p>
    <w:p w:rsidR="006D2D76" w:rsidRPr="004F4416" w:rsidRDefault="006D2D76" w:rsidP="006D2D76">
      <w:pPr>
        <w:pStyle w:val="Titlu3"/>
        <w:rPr>
          <w:i/>
          <w:lang w:val="en-US"/>
        </w:rPr>
      </w:pPr>
      <w:bookmarkStart w:id="43" w:name="_Toc440545937"/>
      <w:r w:rsidRPr="004F4416">
        <w:t>Cerinţe privind serviciile de actualizare</w:t>
      </w:r>
      <w:bookmarkEnd w:id="43"/>
    </w:p>
    <w:p w:rsidR="006D2D76" w:rsidRDefault="006D2D76" w:rsidP="006D2D76">
      <w:pPr>
        <w:rPr>
          <w:lang w:val="en-US"/>
        </w:rPr>
      </w:pPr>
    </w:p>
    <w:p w:rsidR="006D2D76" w:rsidRPr="000E0019" w:rsidRDefault="006D2D76" w:rsidP="006D2D76">
      <w:pPr>
        <w:ind w:left="360" w:hanging="360"/>
        <w:rPr>
          <w:rFonts w:asciiTheme="minorHAnsi" w:hAnsiTheme="minorHAnsi"/>
          <w:sz w:val="22"/>
          <w:szCs w:val="22"/>
          <w:lang w:val="en-US"/>
        </w:rPr>
      </w:pPr>
      <w:r w:rsidRPr="000E0019">
        <w:rPr>
          <w:lang w:val="en-US"/>
        </w:rPr>
        <w:t>a.</w:t>
      </w:r>
      <w:r w:rsidRPr="000E0019">
        <w:rPr>
          <w:lang w:val="en-US"/>
        </w:rPr>
        <w:tab/>
      </w:r>
      <w:proofErr w:type="spellStart"/>
      <w:r w:rsidRPr="000E0019">
        <w:rPr>
          <w:rFonts w:asciiTheme="minorHAnsi" w:hAnsiTheme="minorHAnsi"/>
          <w:sz w:val="22"/>
          <w:szCs w:val="22"/>
          <w:lang w:val="en-US"/>
        </w:rPr>
        <w:t>Actualizările</w:t>
      </w:r>
      <w:proofErr w:type="spellEnd"/>
      <w:r w:rsidRPr="000E0019">
        <w:rPr>
          <w:rFonts w:asciiTheme="minorHAnsi" w:hAnsiTheme="minorHAnsi"/>
          <w:sz w:val="22"/>
          <w:szCs w:val="22"/>
          <w:lang w:val="en-US"/>
        </w:rPr>
        <w:t xml:space="preserve"> (de </w:t>
      </w:r>
      <w:proofErr w:type="spellStart"/>
      <w:r w:rsidRPr="000E0019">
        <w:rPr>
          <w:rFonts w:asciiTheme="minorHAnsi" w:hAnsiTheme="minorHAnsi"/>
          <w:sz w:val="22"/>
          <w:szCs w:val="22"/>
          <w:lang w:val="en-US"/>
        </w:rPr>
        <w:t>produs</w:t>
      </w:r>
      <w:proofErr w:type="spellEnd"/>
      <w:r w:rsidRPr="000E0019">
        <w:rPr>
          <w:rFonts w:asciiTheme="minorHAnsi" w:hAnsiTheme="minorHAnsi"/>
          <w:sz w:val="22"/>
          <w:szCs w:val="22"/>
          <w:lang w:val="en-US"/>
        </w:rPr>
        <w:t xml:space="preserve"> </w:t>
      </w:r>
      <w:proofErr w:type="spellStart"/>
      <w:r w:rsidRPr="000E0019">
        <w:rPr>
          <w:rFonts w:asciiTheme="minorHAnsi" w:hAnsiTheme="minorHAnsi"/>
          <w:sz w:val="22"/>
          <w:szCs w:val="22"/>
          <w:lang w:val="en-US"/>
        </w:rPr>
        <w:t>şi</w:t>
      </w:r>
      <w:proofErr w:type="spellEnd"/>
      <w:r w:rsidRPr="000E0019">
        <w:rPr>
          <w:rFonts w:asciiTheme="minorHAnsi" w:hAnsiTheme="minorHAnsi"/>
          <w:sz w:val="22"/>
          <w:szCs w:val="22"/>
          <w:lang w:val="en-US"/>
        </w:rPr>
        <w:t xml:space="preserve"> </w:t>
      </w:r>
      <w:proofErr w:type="spellStart"/>
      <w:r w:rsidRPr="000E0019">
        <w:rPr>
          <w:rFonts w:asciiTheme="minorHAnsi" w:hAnsiTheme="minorHAnsi"/>
          <w:sz w:val="22"/>
          <w:szCs w:val="22"/>
          <w:lang w:val="en-US"/>
        </w:rPr>
        <w:t>semnături</w:t>
      </w:r>
      <w:proofErr w:type="spellEnd"/>
      <w:r w:rsidRPr="000E0019">
        <w:rPr>
          <w:rFonts w:asciiTheme="minorHAnsi" w:hAnsiTheme="minorHAnsi"/>
          <w:sz w:val="22"/>
          <w:szCs w:val="22"/>
          <w:lang w:val="en-US"/>
        </w:rPr>
        <w:t xml:space="preserve">) </w:t>
      </w:r>
      <w:proofErr w:type="spellStart"/>
      <w:r w:rsidRPr="000E0019">
        <w:rPr>
          <w:rFonts w:asciiTheme="minorHAnsi" w:hAnsiTheme="minorHAnsi"/>
          <w:sz w:val="22"/>
          <w:szCs w:val="22"/>
          <w:lang w:val="en-US"/>
        </w:rPr>
        <w:t>trebuie</w:t>
      </w:r>
      <w:proofErr w:type="spellEnd"/>
      <w:r w:rsidRPr="000E0019">
        <w:rPr>
          <w:rFonts w:asciiTheme="minorHAnsi" w:hAnsiTheme="minorHAnsi"/>
          <w:sz w:val="22"/>
          <w:szCs w:val="22"/>
          <w:lang w:val="en-US"/>
        </w:rPr>
        <w:t xml:space="preserve"> </w:t>
      </w:r>
      <w:proofErr w:type="spellStart"/>
      <w:proofErr w:type="gramStart"/>
      <w:r w:rsidRPr="000E0019">
        <w:rPr>
          <w:rFonts w:asciiTheme="minorHAnsi" w:hAnsiTheme="minorHAnsi"/>
          <w:sz w:val="22"/>
          <w:szCs w:val="22"/>
          <w:lang w:val="en-US"/>
        </w:rPr>
        <w:t>să</w:t>
      </w:r>
      <w:proofErr w:type="spellEnd"/>
      <w:proofErr w:type="gramEnd"/>
      <w:r w:rsidRPr="000E0019">
        <w:rPr>
          <w:rFonts w:asciiTheme="minorHAnsi" w:hAnsiTheme="minorHAnsi"/>
          <w:sz w:val="22"/>
          <w:szCs w:val="22"/>
          <w:lang w:val="en-US"/>
        </w:rPr>
        <w:t xml:space="preserve"> </w:t>
      </w:r>
      <w:proofErr w:type="spellStart"/>
      <w:r w:rsidRPr="000E0019">
        <w:rPr>
          <w:rFonts w:asciiTheme="minorHAnsi" w:hAnsiTheme="minorHAnsi"/>
          <w:sz w:val="22"/>
          <w:szCs w:val="22"/>
          <w:lang w:val="en-US"/>
        </w:rPr>
        <w:t>poată</w:t>
      </w:r>
      <w:proofErr w:type="spellEnd"/>
      <w:r w:rsidRPr="000E0019">
        <w:rPr>
          <w:rFonts w:asciiTheme="minorHAnsi" w:hAnsiTheme="minorHAnsi"/>
          <w:sz w:val="22"/>
          <w:szCs w:val="22"/>
          <w:lang w:val="en-US"/>
        </w:rPr>
        <w:t xml:space="preserve"> </w:t>
      </w:r>
      <w:proofErr w:type="spellStart"/>
      <w:r w:rsidRPr="000E0019">
        <w:rPr>
          <w:rFonts w:asciiTheme="minorHAnsi" w:hAnsiTheme="minorHAnsi"/>
          <w:sz w:val="22"/>
          <w:szCs w:val="22"/>
          <w:lang w:val="en-US"/>
        </w:rPr>
        <w:t>fi</w:t>
      </w:r>
      <w:proofErr w:type="spellEnd"/>
      <w:r w:rsidRPr="000E0019">
        <w:rPr>
          <w:rFonts w:asciiTheme="minorHAnsi" w:hAnsiTheme="minorHAnsi"/>
          <w:sz w:val="22"/>
          <w:szCs w:val="22"/>
          <w:lang w:val="en-US"/>
        </w:rPr>
        <w:t xml:space="preserve"> </w:t>
      </w:r>
      <w:proofErr w:type="spellStart"/>
      <w:r w:rsidRPr="000E0019">
        <w:rPr>
          <w:rFonts w:asciiTheme="minorHAnsi" w:hAnsiTheme="minorHAnsi"/>
          <w:sz w:val="22"/>
          <w:szCs w:val="22"/>
          <w:lang w:val="en-US"/>
        </w:rPr>
        <w:t>făcute</w:t>
      </w:r>
      <w:proofErr w:type="spellEnd"/>
      <w:r w:rsidRPr="000E0019">
        <w:rPr>
          <w:rFonts w:asciiTheme="minorHAnsi" w:hAnsiTheme="minorHAnsi"/>
          <w:sz w:val="22"/>
          <w:szCs w:val="22"/>
          <w:lang w:val="en-US"/>
        </w:rPr>
        <w:t xml:space="preserve"> </w:t>
      </w:r>
      <w:proofErr w:type="spellStart"/>
      <w:r w:rsidRPr="000E0019">
        <w:rPr>
          <w:rFonts w:asciiTheme="minorHAnsi" w:hAnsiTheme="minorHAnsi"/>
          <w:sz w:val="22"/>
          <w:szCs w:val="22"/>
          <w:lang w:val="en-US"/>
        </w:rPr>
        <w:t>atât</w:t>
      </w:r>
      <w:proofErr w:type="spellEnd"/>
      <w:r w:rsidRPr="000E0019">
        <w:rPr>
          <w:rFonts w:asciiTheme="minorHAnsi" w:hAnsiTheme="minorHAnsi"/>
          <w:sz w:val="22"/>
          <w:szCs w:val="22"/>
          <w:lang w:val="en-US"/>
        </w:rPr>
        <w:t xml:space="preserve"> manual </w:t>
      </w:r>
      <w:proofErr w:type="spellStart"/>
      <w:r w:rsidRPr="000E0019">
        <w:rPr>
          <w:rFonts w:asciiTheme="minorHAnsi" w:hAnsiTheme="minorHAnsi"/>
          <w:sz w:val="22"/>
          <w:szCs w:val="22"/>
          <w:lang w:val="en-US"/>
        </w:rPr>
        <w:t>cât</w:t>
      </w:r>
      <w:proofErr w:type="spellEnd"/>
      <w:r w:rsidRPr="000E0019">
        <w:rPr>
          <w:rFonts w:asciiTheme="minorHAnsi" w:hAnsiTheme="minorHAnsi"/>
          <w:sz w:val="22"/>
          <w:szCs w:val="22"/>
          <w:lang w:val="en-US"/>
        </w:rPr>
        <w:t xml:space="preserve"> </w:t>
      </w:r>
      <w:proofErr w:type="spellStart"/>
      <w:r w:rsidRPr="000E0019">
        <w:rPr>
          <w:rFonts w:asciiTheme="minorHAnsi" w:hAnsiTheme="minorHAnsi"/>
          <w:sz w:val="22"/>
          <w:szCs w:val="22"/>
          <w:lang w:val="en-US"/>
        </w:rPr>
        <w:t>şi</w:t>
      </w:r>
      <w:proofErr w:type="spellEnd"/>
      <w:r w:rsidRPr="000E0019">
        <w:rPr>
          <w:rFonts w:asciiTheme="minorHAnsi" w:hAnsiTheme="minorHAnsi"/>
          <w:sz w:val="22"/>
          <w:szCs w:val="22"/>
          <w:lang w:val="en-US"/>
        </w:rPr>
        <w:t xml:space="preserve"> automat de </w:t>
      </w:r>
      <w:proofErr w:type="spellStart"/>
      <w:r w:rsidRPr="000E0019">
        <w:rPr>
          <w:rFonts w:asciiTheme="minorHAnsi" w:hAnsiTheme="minorHAnsi"/>
          <w:sz w:val="22"/>
          <w:szCs w:val="22"/>
          <w:lang w:val="en-US"/>
        </w:rPr>
        <w:t>pe</w:t>
      </w:r>
      <w:proofErr w:type="spellEnd"/>
      <w:r w:rsidRPr="000E0019">
        <w:rPr>
          <w:rFonts w:asciiTheme="minorHAnsi" w:hAnsiTheme="minorHAnsi"/>
          <w:sz w:val="22"/>
          <w:szCs w:val="22"/>
          <w:lang w:val="en-US"/>
        </w:rPr>
        <w:t xml:space="preserve"> </w:t>
      </w:r>
      <w:proofErr w:type="spellStart"/>
      <w:r w:rsidRPr="000E0019">
        <w:rPr>
          <w:rFonts w:asciiTheme="minorHAnsi" w:hAnsiTheme="minorHAnsi"/>
          <w:sz w:val="22"/>
          <w:szCs w:val="22"/>
          <w:lang w:val="en-US"/>
        </w:rPr>
        <w:t>serverele</w:t>
      </w:r>
      <w:proofErr w:type="spellEnd"/>
      <w:r w:rsidRPr="000E0019">
        <w:rPr>
          <w:rFonts w:asciiTheme="minorHAnsi" w:hAnsiTheme="minorHAnsi"/>
          <w:sz w:val="22"/>
          <w:szCs w:val="22"/>
          <w:lang w:val="en-US"/>
        </w:rPr>
        <w:t xml:space="preserve"> </w:t>
      </w:r>
      <w:proofErr w:type="spellStart"/>
      <w:r w:rsidRPr="000E0019">
        <w:rPr>
          <w:rFonts w:asciiTheme="minorHAnsi" w:hAnsiTheme="minorHAnsi"/>
          <w:sz w:val="22"/>
          <w:szCs w:val="22"/>
          <w:lang w:val="en-US"/>
        </w:rPr>
        <w:t>producătorului</w:t>
      </w:r>
      <w:proofErr w:type="spellEnd"/>
      <w:r w:rsidRPr="000E0019">
        <w:rPr>
          <w:rFonts w:asciiTheme="minorHAnsi" w:hAnsiTheme="minorHAnsi"/>
          <w:sz w:val="22"/>
          <w:szCs w:val="22"/>
          <w:lang w:val="en-US"/>
        </w:rPr>
        <w:t xml:space="preserve"> </w:t>
      </w:r>
      <w:proofErr w:type="spellStart"/>
      <w:r w:rsidRPr="000E0019">
        <w:rPr>
          <w:rFonts w:asciiTheme="minorHAnsi" w:hAnsiTheme="minorHAnsi"/>
          <w:sz w:val="22"/>
          <w:szCs w:val="22"/>
          <w:lang w:val="en-US"/>
        </w:rPr>
        <w:t>precum</w:t>
      </w:r>
      <w:proofErr w:type="spellEnd"/>
      <w:r w:rsidRPr="000E0019">
        <w:rPr>
          <w:rFonts w:asciiTheme="minorHAnsi" w:hAnsiTheme="minorHAnsi"/>
          <w:sz w:val="22"/>
          <w:szCs w:val="22"/>
          <w:lang w:val="en-US"/>
        </w:rPr>
        <w:t xml:space="preserve"> </w:t>
      </w:r>
      <w:proofErr w:type="spellStart"/>
      <w:r w:rsidRPr="000E0019">
        <w:rPr>
          <w:rFonts w:asciiTheme="minorHAnsi" w:hAnsiTheme="minorHAnsi"/>
          <w:sz w:val="22"/>
          <w:szCs w:val="22"/>
          <w:lang w:val="en-US"/>
        </w:rPr>
        <w:t>şi</w:t>
      </w:r>
      <w:proofErr w:type="spellEnd"/>
      <w:r w:rsidRPr="000E0019">
        <w:rPr>
          <w:rFonts w:asciiTheme="minorHAnsi" w:hAnsiTheme="minorHAnsi"/>
          <w:sz w:val="22"/>
          <w:szCs w:val="22"/>
          <w:lang w:val="en-US"/>
        </w:rPr>
        <w:t xml:space="preserve"> de </w:t>
      </w:r>
      <w:proofErr w:type="spellStart"/>
      <w:r w:rsidRPr="000E0019">
        <w:rPr>
          <w:rFonts w:asciiTheme="minorHAnsi" w:hAnsiTheme="minorHAnsi"/>
          <w:sz w:val="22"/>
          <w:szCs w:val="22"/>
          <w:lang w:val="en-US"/>
        </w:rPr>
        <w:t>pe</w:t>
      </w:r>
      <w:proofErr w:type="spellEnd"/>
      <w:r w:rsidRPr="000E0019">
        <w:rPr>
          <w:rFonts w:asciiTheme="minorHAnsi" w:hAnsiTheme="minorHAnsi"/>
          <w:sz w:val="22"/>
          <w:szCs w:val="22"/>
          <w:lang w:val="en-US"/>
        </w:rPr>
        <w:t xml:space="preserve"> un server local de update-</w:t>
      </w:r>
      <w:proofErr w:type="spellStart"/>
      <w:r w:rsidRPr="000E0019">
        <w:rPr>
          <w:rFonts w:asciiTheme="minorHAnsi" w:hAnsiTheme="minorHAnsi"/>
          <w:sz w:val="22"/>
          <w:szCs w:val="22"/>
          <w:lang w:val="en-US"/>
        </w:rPr>
        <w:t>uri</w:t>
      </w:r>
      <w:proofErr w:type="spellEnd"/>
      <w:r w:rsidRPr="000E0019">
        <w:rPr>
          <w:rFonts w:asciiTheme="minorHAnsi" w:hAnsiTheme="minorHAnsi"/>
          <w:sz w:val="22"/>
          <w:szCs w:val="22"/>
          <w:lang w:val="en-US"/>
        </w:rPr>
        <w:t>;</w:t>
      </w:r>
    </w:p>
    <w:p w:rsidR="006D2D76" w:rsidRPr="008979A0" w:rsidRDefault="006D2D76" w:rsidP="006D2D76">
      <w:pPr>
        <w:ind w:left="270" w:hanging="270"/>
        <w:rPr>
          <w:rFonts w:asciiTheme="minorHAnsi" w:hAnsiTheme="minorHAnsi"/>
          <w:color w:val="FF0000"/>
          <w:sz w:val="22"/>
          <w:szCs w:val="22"/>
          <w:lang w:val="en-US"/>
        </w:rPr>
      </w:pPr>
      <w:r w:rsidRPr="000E0019">
        <w:rPr>
          <w:rFonts w:asciiTheme="minorHAnsi" w:hAnsiTheme="minorHAnsi"/>
          <w:sz w:val="22"/>
          <w:szCs w:val="22"/>
          <w:lang w:val="en-US"/>
        </w:rPr>
        <w:t>b.</w:t>
      </w:r>
      <w:r>
        <w:rPr>
          <w:rFonts w:asciiTheme="minorHAnsi" w:hAnsiTheme="minorHAnsi"/>
          <w:sz w:val="22"/>
          <w:szCs w:val="22"/>
          <w:lang w:val="en-US"/>
        </w:rPr>
        <w:t xml:space="preserve">  </w:t>
      </w:r>
      <w:r w:rsidRPr="000E0019">
        <w:rPr>
          <w:rFonts w:asciiTheme="minorHAnsi" w:hAnsiTheme="minorHAnsi"/>
          <w:sz w:val="22"/>
          <w:szCs w:val="22"/>
          <w:lang w:val="en-US"/>
        </w:rPr>
        <w:t xml:space="preserve"> </w:t>
      </w:r>
      <w:proofErr w:type="spellStart"/>
      <w:r w:rsidRPr="000E0019">
        <w:rPr>
          <w:rFonts w:asciiTheme="minorHAnsi" w:hAnsiTheme="minorHAnsi"/>
          <w:sz w:val="22"/>
          <w:szCs w:val="22"/>
          <w:lang w:val="en-US"/>
        </w:rPr>
        <w:t>Actualizarea</w:t>
      </w:r>
      <w:proofErr w:type="spellEnd"/>
      <w:r w:rsidRPr="000E0019">
        <w:rPr>
          <w:rFonts w:asciiTheme="minorHAnsi" w:hAnsiTheme="minorHAnsi"/>
          <w:sz w:val="22"/>
          <w:szCs w:val="22"/>
          <w:lang w:val="en-US"/>
        </w:rPr>
        <w:t xml:space="preserve"> </w:t>
      </w:r>
      <w:proofErr w:type="spellStart"/>
      <w:r w:rsidRPr="000E0019">
        <w:rPr>
          <w:rFonts w:asciiTheme="minorHAnsi" w:hAnsiTheme="minorHAnsi"/>
          <w:sz w:val="22"/>
          <w:szCs w:val="22"/>
          <w:lang w:val="en-US"/>
        </w:rPr>
        <w:t>bazei</w:t>
      </w:r>
      <w:proofErr w:type="spellEnd"/>
      <w:r w:rsidRPr="000E0019">
        <w:rPr>
          <w:rFonts w:asciiTheme="minorHAnsi" w:hAnsiTheme="minorHAnsi"/>
          <w:sz w:val="22"/>
          <w:szCs w:val="22"/>
          <w:lang w:val="en-US"/>
        </w:rPr>
        <w:t xml:space="preserve"> de date cu </w:t>
      </w:r>
      <w:proofErr w:type="spellStart"/>
      <w:r w:rsidRPr="000E0019">
        <w:rPr>
          <w:rFonts w:asciiTheme="minorHAnsi" w:hAnsiTheme="minorHAnsi"/>
          <w:sz w:val="22"/>
          <w:szCs w:val="22"/>
          <w:lang w:val="en-US"/>
        </w:rPr>
        <w:t>semnături</w:t>
      </w:r>
      <w:proofErr w:type="spellEnd"/>
      <w:r w:rsidRPr="000E0019">
        <w:rPr>
          <w:rFonts w:asciiTheme="minorHAnsi" w:hAnsiTheme="minorHAnsi"/>
          <w:sz w:val="22"/>
          <w:szCs w:val="22"/>
          <w:lang w:val="en-US"/>
        </w:rPr>
        <w:t xml:space="preserve"> de </w:t>
      </w:r>
      <w:proofErr w:type="spellStart"/>
      <w:r w:rsidRPr="000E0019">
        <w:rPr>
          <w:rFonts w:asciiTheme="minorHAnsi" w:hAnsiTheme="minorHAnsi"/>
          <w:sz w:val="22"/>
          <w:szCs w:val="22"/>
          <w:lang w:val="en-US"/>
        </w:rPr>
        <w:t>viruşi</w:t>
      </w:r>
      <w:proofErr w:type="spellEnd"/>
      <w:r w:rsidRPr="000E0019">
        <w:rPr>
          <w:rFonts w:asciiTheme="minorHAnsi" w:hAnsiTheme="minorHAnsi"/>
          <w:sz w:val="22"/>
          <w:szCs w:val="22"/>
          <w:lang w:val="en-US"/>
        </w:rPr>
        <w:t xml:space="preserve"> </w:t>
      </w:r>
      <w:proofErr w:type="spellStart"/>
      <w:r w:rsidRPr="000E0019">
        <w:rPr>
          <w:rFonts w:asciiTheme="minorHAnsi" w:hAnsiTheme="minorHAnsi"/>
          <w:sz w:val="22"/>
          <w:szCs w:val="22"/>
          <w:lang w:val="en-US"/>
        </w:rPr>
        <w:t>trebuie</w:t>
      </w:r>
      <w:proofErr w:type="spellEnd"/>
      <w:r w:rsidRPr="000E0019">
        <w:rPr>
          <w:rFonts w:asciiTheme="minorHAnsi" w:hAnsiTheme="minorHAnsi"/>
          <w:sz w:val="22"/>
          <w:szCs w:val="22"/>
          <w:lang w:val="en-US"/>
        </w:rPr>
        <w:t xml:space="preserve"> </w:t>
      </w:r>
      <w:proofErr w:type="spellStart"/>
      <w:proofErr w:type="gramStart"/>
      <w:r w:rsidRPr="000E0019">
        <w:rPr>
          <w:rFonts w:asciiTheme="minorHAnsi" w:hAnsiTheme="minorHAnsi"/>
          <w:sz w:val="22"/>
          <w:szCs w:val="22"/>
          <w:lang w:val="en-US"/>
        </w:rPr>
        <w:t>să</w:t>
      </w:r>
      <w:proofErr w:type="spellEnd"/>
      <w:proofErr w:type="gramEnd"/>
      <w:r w:rsidRPr="000E0019">
        <w:rPr>
          <w:rFonts w:asciiTheme="minorHAnsi" w:hAnsiTheme="minorHAnsi"/>
          <w:sz w:val="22"/>
          <w:szCs w:val="22"/>
          <w:lang w:val="en-US"/>
        </w:rPr>
        <w:t xml:space="preserve"> </w:t>
      </w:r>
      <w:proofErr w:type="spellStart"/>
      <w:r w:rsidRPr="000E0019">
        <w:rPr>
          <w:rFonts w:asciiTheme="minorHAnsi" w:hAnsiTheme="minorHAnsi"/>
          <w:sz w:val="22"/>
          <w:szCs w:val="22"/>
          <w:lang w:val="en-US"/>
        </w:rPr>
        <w:t>poată</w:t>
      </w:r>
      <w:proofErr w:type="spellEnd"/>
      <w:r w:rsidRPr="000E0019">
        <w:rPr>
          <w:rFonts w:asciiTheme="minorHAnsi" w:hAnsiTheme="minorHAnsi"/>
          <w:sz w:val="22"/>
          <w:szCs w:val="22"/>
          <w:lang w:val="en-US"/>
        </w:rPr>
        <w:t xml:space="preserve"> </w:t>
      </w:r>
      <w:proofErr w:type="spellStart"/>
      <w:r w:rsidRPr="000E0019">
        <w:rPr>
          <w:rFonts w:asciiTheme="minorHAnsi" w:hAnsiTheme="minorHAnsi"/>
          <w:sz w:val="22"/>
          <w:szCs w:val="22"/>
          <w:lang w:val="en-US"/>
        </w:rPr>
        <w:t>fi</w:t>
      </w:r>
      <w:proofErr w:type="spellEnd"/>
      <w:r w:rsidRPr="000E0019">
        <w:rPr>
          <w:rFonts w:asciiTheme="minorHAnsi" w:hAnsiTheme="minorHAnsi"/>
          <w:sz w:val="22"/>
          <w:szCs w:val="22"/>
          <w:lang w:val="en-US"/>
        </w:rPr>
        <w:t xml:space="preserve"> </w:t>
      </w:r>
      <w:proofErr w:type="spellStart"/>
      <w:r w:rsidRPr="000E0019">
        <w:rPr>
          <w:rFonts w:asciiTheme="minorHAnsi" w:hAnsiTheme="minorHAnsi"/>
          <w:sz w:val="22"/>
          <w:szCs w:val="22"/>
          <w:lang w:val="en-US"/>
        </w:rPr>
        <w:t>făcută</w:t>
      </w:r>
      <w:proofErr w:type="spellEnd"/>
      <w:r w:rsidRPr="000E0019">
        <w:rPr>
          <w:rFonts w:asciiTheme="minorHAnsi" w:hAnsiTheme="minorHAnsi"/>
          <w:sz w:val="22"/>
          <w:szCs w:val="22"/>
          <w:lang w:val="en-US"/>
        </w:rPr>
        <w:t xml:space="preserve"> la interval de </w:t>
      </w:r>
      <w:r w:rsidRPr="00FD75C4">
        <w:rPr>
          <w:rFonts w:asciiTheme="minorHAnsi" w:hAnsiTheme="minorHAnsi"/>
          <w:sz w:val="22"/>
          <w:szCs w:val="22"/>
          <w:lang w:val="en-US"/>
        </w:rPr>
        <w:t xml:space="preserve">1 </w:t>
      </w:r>
      <w:proofErr w:type="spellStart"/>
      <w:r w:rsidRPr="00FD75C4">
        <w:rPr>
          <w:rFonts w:asciiTheme="minorHAnsi" w:hAnsiTheme="minorHAnsi"/>
          <w:sz w:val="22"/>
          <w:szCs w:val="22"/>
          <w:lang w:val="en-US"/>
        </w:rPr>
        <w:t>oră</w:t>
      </w:r>
      <w:proofErr w:type="spellEnd"/>
      <w:r w:rsidRPr="00FD75C4">
        <w:rPr>
          <w:rFonts w:asciiTheme="minorHAnsi" w:hAnsiTheme="minorHAnsi"/>
          <w:sz w:val="22"/>
          <w:szCs w:val="22"/>
          <w:lang w:val="en-US"/>
        </w:rPr>
        <w:t>;</w:t>
      </w:r>
    </w:p>
    <w:p w:rsidR="006D2D76" w:rsidRPr="000E0019" w:rsidRDefault="006D2D76" w:rsidP="006D2D76">
      <w:pPr>
        <w:ind w:left="360" w:hanging="360"/>
        <w:rPr>
          <w:rFonts w:asciiTheme="minorHAnsi" w:hAnsiTheme="minorHAnsi"/>
          <w:sz w:val="22"/>
          <w:szCs w:val="22"/>
          <w:lang w:val="en-US"/>
        </w:rPr>
      </w:pPr>
      <w:r w:rsidRPr="000E0019">
        <w:rPr>
          <w:rFonts w:asciiTheme="minorHAnsi" w:hAnsiTheme="minorHAnsi"/>
          <w:sz w:val="22"/>
          <w:szCs w:val="22"/>
          <w:lang w:val="en-US"/>
        </w:rPr>
        <w:t>c.</w:t>
      </w:r>
      <w:r w:rsidRPr="000E0019">
        <w:rPr>
          <w:rFonts w:asciiTheme="minorHAnsi" w:hAnsiTheme="minorHAnsi"/>
          <w:sz w:val="22"/>
          <w:szCs w:val="22"/>
          <w:lang w:val="en-US"/>
        </w:rPr>
        <w:tab/>
        <w:t>Update-</w:t>
      </w:r>
      <w:proofErr w:type="spellStart"/>
      <w:r w:rsidRPr="000E0019">
        <w:rPr>
          <w:rFonts w:asciiTheme="minorHAnsi" w:hAnsiTheme="minorHAnsi"/>
          <w:sz w:val="22"/>
          <w:szCs w:val="22"/>
          <w:lang w:val="en-US"/>
        </w:rPr>
        <w:t>ul</w:t>
      </w:r>
      <w:proofErr w:type="spellEnd"/>
      <w:r w:rsidRPr="000E0019">
        <w:rPr>
          <w:rFonts w:asciiTheme="minorHAnsi" w:hAnsiTheme="minorHAnsi"/>
          <w:sz w:val="22"/>
          <w:szCs w:val="22"/>
          <w:lang w:val="en-US"/>
        </w:rPr>
        <w:t xml:space="preserve"> </w:t>
      </w:r>
      <w:proofErr w:type="spellStart"/>
      <w:r w:rsidRPr="000E0019">
        <w:rPr>
          <w:rFonts w:asciiTheme="minorHAnsi" w:hAnsiTheme="minorHAnsi"/>
          <w:sz w:val="22"/>
          <w:szCs w:val="22"/>
          <w:lang w:val="en-US"/>
        </w:rPr>
        <w:t>trebuie</w:t>
      </w:r>
      <w:proofErr w:type="spellEnd"/>
      <w:r w:rsidRPr="000E0019">
        <w:rPr>
          <w:rFonts w:asciiTheme="minorHAnsi" w:hAnsiTheme="minorHAnsi"/>
          <w:sz w:val="22"/>
          <w:szCs w:val="22"/>
          <w:lang w:val="en-US"/>
        </w:rPr>
        <w:t xml:space="preserve"> </w:t>
      </w:r>
      <w:proofErr w:type="spellStart"/>
      <w:proofErr w:type="gramStart"/>
      <w:r w:rsidRPr="000E0019">
        <w:rPr>
          <w:rFonts w:asciiTheme="minorHAnsi" w:hAnsiTheme="minorHAnsi"/>
          <w:sz w:val="22"/>
          <w:szCs w:val="22"/>
          <w:lang w:val="en-US"/>
        </w:rPr>
        <w:t>să</w:t>
      </w:r>
      <w:proofErr w:type="spellEnd"/>
      <w:proofErr w:type="gramEnd"/>
      <w:r w:rsidRPr="000E0019">
        <w:rPr>
          <w:rFonts w:asciiTheme="minorHAnsi" w:hAnsiTheme="minorHAnsi"/>
          <w:sz w:val="22"/>
          <w:szCs w:val="22"/>
          <w:lang w:val="en-US"/>
        </w:rPr>
        <w:t xml:space="preserve"> </w:t>
      </w:r>
      <w:proofErr w:type="spellStart"/>
      <w:r w:rsidRPr="000E0019">
        <w:rPr>
          <w:rFonts w:asciiTheme="minorHAnsi" w:hAnsiTheme="minorHAnsi"/>
          <w:sz w:val="22"/>
          <w:szCs w:val="22"/>
          <w:lang w:val="en-US"/>
        </w:rPr>
        <w:t>poată</w:t>
      </w:r>
      <w:proofErr w:type="spellEnd"/>
      <w:r w:rsidRPr="000E0019">
        <w:rPr>
          <w:rFonts w:asciiTheme="minorHAnsi" w:hAnsiTheme="minorHAnsi"/>
          <w:sz w:val="22"/>
          <w:szCs w:val="22"/>
          <w:lang w:val="en-US"/>
        </w:rPr>
        <w:t xml:space="preserve"> </w:t>
      </w:r>
      <w:proofErr w:type="spellStart"/>
      <w:r w:rsidRPr="000E0019">
        <w:rPr>
          <w:rFonts w:asciiTheme="minorHAnsi" w:hAnsiTheme="minorHAnsi"/>
          <w:sz w:val="22"/>
          <w:szCs w:val="22"/>
          <w:lang w:val="en-US"/>
        </w:rPr>
        <w:t>fi</w:t>
      </w:r>
      <w:proofErr w:type="spellEnd"/>
      <w:r w:rsidRPr="000E0019">
        <w:rPr>
          <w:rFonts w:asciiTheme="minorHAnsi" w:hAnsiTheme="minorHAnsi"/>
          <w:sz w:val="22"/>
          <w:szCs w:val="22"/>
          <w:lang w:val="en-US"/>
        </w:rPr>
        <w:t xml:space="preserve"> </w:t>
      </w:r>
      <w:proofErr w:type="spellStart"/>
      <w:r w:rsidRPr="000E0019">
        <w:rPr>
          <w:rFonts w:asciiTheme="minorHAnsi" w:hAnsiTheme="minorHAnsi"/>
          <w:sz w:val="22"/>
          <w:szCs w:val="22"/>
          <w:lang w:val="en-US"/>
        </w:rPr>
        <w:t>realizat</w:t>
      </w:r>
      <w:proofErr w:type="spellEnd"/>
      <w:r w:rsidRPr="000E0019">
        <w:rPr>
          <w:rFonts w:asciiTheme="minorHAnsi" w:hAnsiTheme="minorHAnsi"/>
          <w:sz w:val="22"/>
          <w:szCs w:val="22"/>
          <w:lang w:val="en-US"/>
        </w:rPr>
        <w:t xml:space="preserve"> de </w:t>
      </w:r>
      <w:proofErr w:type="spellStart"/>
      <w:r w:rsidRPr="000E0019">
        <w:rPr>
          <w:rFonts w:asciiTheme="minorHAnsi" w:hAnsiTheme="minorHAnsi"/>
          <w:sz w:val="22"/>
          <w:szCs w:val="22"/>
          <w:lang w:val="en-US"/>
        </w:rPr>
        <w:t>pe</w:t>
      </w:r>
      <w:proofErr w:type="spellEnd"/>
      <w:r w:rsidRPr="000E0019">
        <w:rPr>
          <w:rFonts w:asciiTheme="minorHAnsi" w:hAnsiTheme="minorHAnsi"/>
          <w:sz w:val="22"/>
          <w:szCs w:val="22"/>
          <w:lang w:val="en-US"/>
        </w:rPr>
        <w:t xml:space="preserve"> Internet/ LAN/ </w:t>
      </w:r>
      <w:proofErr w:type="spellStart"/>
      <w:r w:rsidRPr="000E0019">
        <w:rPr>
          <w:rFonts w:asciiTheme="minorHAnsi" w:hAnsiTheme="minorHAnsi"/>
          <w:sz w:val="22"/>
          <w:szCs w:val="22"/>
          <w:lang w:val="en-US"/>
        </w:rPr>
        <w:t>alte</w:t>
      </w:r>
      <w:proofErr w:type="spellEnd"/>
      <w:r w:rsidRPr="000E0019">
        <w:rPr>
          <w:rFonts w:asciiTheme="minorHAnsi" w:hAnsiTheme="minorHAnsi"/>
          <w:sz w:val="22"/>
          <w:szCs w:val="22"/>
          <w:lang w:val="en-US"/>
        </w:rPr>
        <w:t xml:space="preserve"> </w:t>
      </w:r>
      <w:proofErr w:type="spellStart"/>
      <w:r w:rsidRPr="000E0019">
        <w:rPr>
          <w:rFonts w:asciiTheme="minorHAnsi" w:hAnsiTheme="minorHAnsi"/>
          <w:sz w:val="22"/>
          <w:szCs w:val="22"/>
          <w:lang w:val="en-US"/>
        </w:rPr>
        <w:t>medii</w:t>
      </w:r>
      <w:proofErr w:type="spellEnd"/>
      <w:r w:rsidRPr="000E0019">
        <w:rPr>
          <w:rFonts w:asciiTheme="minorHAnsi" w:hAnsiTheme="minorHAnsi"/>
          <w:sz w:val="22"/>
          <w:szCs w:val="22"/>
          <w:lang w:val="en-US"/>
        </w:rPr>
        <w:t xml:space="preserve"> de </w:t>
      </w:r>
      <w:proofErr w:type="spellStart"/>
      <w:r w:rsidRPr="000E0019">
        <w:rPr>
          <w:rFonts w:asciiTheme="minorHAnsi" w:hAnsiTheme="minorHAnsi"/>
          <w:sz w:val="22"/>
          <w:szCs w:val="22"/>
          <w:lang w:val="en-US"/>
        </w:rPr>
        <w:t>stocare</w:t>
      </w:r>
      <w:proofErr w:type="spellEnd"/>
      <w:r w:rsidRPr="000E0019">
        <w:rPr>
          <w:rFonts w:asciiTheme="minorHAnsi" w:hAnsiTheme="minorHAnsi"/>
          <w:sz w:val="22"/>
          <w:szCs w:val="22"/>
          <w:lang w:val="en-US"/>
        </w:rPr>
        <w:t>;</w:t>
      </w:r>
    </w:p>
    <w:p w:rsidR="006D2D76" w:rsidRPr="00B326F9" w:rsidRDefault="006D2D76" w:rsidP="006D2D76">
      <w:pPr>
        <w:ind w:left="360" w:hanging="360"/>
        <w:rPr>
          <w:rFonts w:asciiTheme="minorHAnsi" w:hAnsiTheme="minorHAnsi"/>
          <w:sz w:val="22"/>
          <w:szCs w:val="22"/>
          <w:lang w:val="en-US"/>
        </w:rPr>
      </w:pPr>
      <w:r w:rsidRPr="000E0019">
        <w:rPr>
          <w:rFonts w:asciiTheme="minorHAnsi" w:hAnsiTheme="minorHAnsi"/>
          <w:sz w:val="22"/>
          <w:szCs w:val="22"/>
          <w:lang w:val="en-US"/>
        </w:rPr>
        <w:t>d.</w:t>
      </w:r>
      <w:r w:rsidRPr="000E0019">
        <w:rPr>
          <w:rFonts w:asciiTheme="minorHAnsi" w:hAnsiTheme="minorHAnsi"/>
          <w:sz w:val="22"/>
          <w:szCs w:val="22"/>
          <w:lang w:val="en-US"/>
        </w:rPr>
        <w:tab/>
      </w:r>
      <w:proofErr w:type="spellStart"/>
      <w:r w:rsidRPr="000E0019">
        <w:rPr>
          <w:rFonts w:asciiTheme="minorHAnsi" w:hAnsiTheme="minorHAnsi"/>
          <w:sz w:val="22"/>
          <w:szCs w:val="22"/>
          <w:lang w:val="en-US"/>
        </w:rPr>
        <w:t>Licenţele</w:t>
      </w:r>
      <w:proofErr w:type="spellEnd"/>
      <w:r w:rsidRPr="000E0019">
        <w:rPr>
          <w:rFonts w:asciiTheme="minorHAnsi" w:hAnsiTheme="minorHAnsi"/>
          <w:sz w:val="22"/>
          <w:szCs w:val="22"/>
          <w:lang w:val="en-US"/>
        </w:rPr>
        <w:t xml:space="preserve"> </w:t>
      </w:r>
      <w:proofErr w:type="spellStart"/>
      <w:r w:rsidRPr="000E0019">
        <w:rPr>
          <w:rFonts w:asciiTheme="minorHAnsi" w:hAnsiTheme="minorHAnsi"/>
          <w:sz w:val="22"/>
          <w:szCs w:val="22"/>
          <w:lang w:val="en-US"/>
        </w:rPr>
        <w:t>pentru</w:t>
      </w:r>
      <w:proofErr w:type="spellEnd"/>
      <w:r w:rsidRPr="000E0019">
        <w:rPr>
          <w:rFonts w:asciiTheme="minorHAnsi" w:hAnsiTheme="minorHAnsi"/>
          <w:sz w:val="22"/>
          <w:szCs w:val="22"/>
          <w:lang w:val="en-US"/>
        </w:rPr>
        <w:t xml:space="preserve"> </w:t>
      </w:r>
      <w:proofErr w:type="spellStart"/>
      <w:r w:rsidRPr="000E0019">
        <w:rPr>
          <w:rFonts w:asciiTheme="minorHAnsi" w:hAnsiTheme="minorHAnsi"/>
          <w:sz w:val="22"/>
          <w:szCs w:val="22"/>
          <w:lang w:val="en-US"/>
        </w:rPr>
        <w:t>actualizări</w:t>
      </w:r>
      <w:proofErr w:type="spellEnd"/>
      <w:r w:rsidRPr="000E0019">
        <w:rPr>
          <w:rFonts w:asciiTheme="minorHAnsi" w:hAnsiTheme="minorHAnsi"/>
          <w:sz w:val="22"/>
          <w:szCs w:val="22"/>
          <w:lang w:val="en-US"/>
        </w:rPr>
        <w:t xml:space="preserve"> </w:t>
      </w:r>
      <w:proofErr w:type="spellStart"/>
      <w:r w:rsidRPr="00B326F9">
        <w:rPr>
          <w:rFonts w:asciiTheme="minorHAnsi" w:hAnsiTheme="minorHAnsi"/>
          <w:sz w:val="22"/>
          <w:szCs w:val="22"/>
          <w:lang w:val="en-US"/>
        </w:rPr>
        <w:t>vor</w:t>
      </w:r>
      <w:proofErr w:type="spellEnd"/>
      <w:r w:rsidRPr="00B326F9">
        <w:rPr>
          <w:rFonts w:asciiTheme="minorHAnsi" w:hAnsiTheme="minorHAnsi"/>
          <w:sz w:val="22"/>
          <w:szCs w:val="22"/>
          <w:lang w:val="en-US"/>
        </w:rPr>
        <w:t xml:space="preserve"> </w:t>
      </w:r>
      <w:proofErr w:type="spellStart"/>
      <w:r w:rsidRPr="00B326F9">
        <w:rPr>
          <w:rFonts w:asciiTheme="minorHAnsi" w:hAnsiTheme="minorHAnsi"/>
          <w:sz w:val="22"/>
          <w:szCs w:val="22"/>
          <w:lang w:val="en-US"/>
        </w:rPr>
        <w:t>fi</w:t>
      </w:r>
      <w:proofErr w:type="spellEnd"/>
      <w:r w:rsidRPr="00B326F9">
        <w:rPr>
          <w:rFonts w:asciiTheme="minorHAnsi" w:hAnsiTheme="minorHAnsi"/>
          <w:sz w:val="22"/>
          <w:szCs w:val="22"/>
          <w:lang w:val="en-US"/>
        </w:rPr>
        <w:t xml:space="preserve"> </w:t>
      </w:r>
      <w:proofErr w:type="spellStart"/>
      <w:r w:rsidRPr="00B326F9">
        <w:rPr>
          <w:rFonts w:asciiTheme="minorHAnsi" w:hAnsiTheme="minorHAnsi"/>
          <w:sz w:val="22"/>
          <w:szCs w:val="22"/>
          <w:lang w:val="en-US"/>
        </w:rPr>
        <w:t>emise</w:t>
      </w:r>
      <w:proofErr w:type="spellEnd"/>
      <w:r w:rsidRPr="00B326F9">
        <w:rPr>
          <w:rFonts w:asciiTheme="minorHAnsi" w:hAnsiTheme="minorHAnsi"/>
          <w:sz w:val="22"/>
          <w:szCs w:val="22"/>
          <w:lang w:val="en-US"/>
        </w:rPr>
        <w:t xml:space="preserve"> </w:t>
      </w:r>
      <w:proofErr w:type="spellStart"/>
      <w:r w:rsidRPr="00B326F9">
        <w:rPr>
          <w:rFonts w:asciiTheme="minorHAnsi" w:hAnsiTheme="minorHAnsi"/>
          <w:sz w:val="22"/>
          <w:szCs w:val="22"/>
          <w:lang w:val="en-US"/>
        </w:rPr>
        <w:t>în</w:t>
      </w:r>
      <w:proofErr w:type="spellEnd"/>
      <w:r w:rsidRPr="00B326F9">
        <w:rPr>
          <w:rFonts w:asciiTheme="minorHAnsi" w:hAnsiTheme="minorHAnsi"/>
          <w:sz w:val="22"/>
          <w:szCs w:val="22"/>
          <w:lang w:val="en-US"/>
        </w:rPr>
        <w:t xml:space="preserve"> </w:t>
      </w:r>
      <w:proofErr w:type="spellStart"/>
      <w:r w:rsidRPr="00B326F9">
        <w:rPr>
          <w:rFonts w:asciiTheme="minorHAnsi" w:hAnsiTheme="minorHAnsi"/>
          <w:sz w:val="22"/>
          <w:szCs w:val="22"/>
          <w:lang w:val="en-US"/>
        </w:rPr>
        <w:t>favoarea</w:t>
      </w:r>
      <w:proofErr w:type="spellEnd"/>
      <w:r w:rsidRPr="00B326F9">
        <w:rPr>
          <w:rFonts w:asciiTheme="minorHAnsi" w:hAnsiTheme="minorHAnsi"/>
          <w:sz w:val="22"/>
          <w:szCs w:val="22"/>
          <w:lang w:val="en-US"/>
        </w:rPr>
        <w:t xml:space="preserve"> </w:t>
      </w:r>
      <w:proofErr w:type="spellStart"/>
      <w:r w:rsidRPr="00B326F9">
        <w:rPr>
          <w:rFonts w:asciiTheme="minorHAnsi" w:hAnsiTheme="minorHAnsi"/>
          <w:sz w:val="22"/>
          <w:szCs w:val="22"/>
          <w:lang w:val="en-US"/>
        </w:rPr>
        <w:t>Oficiului</w:t>
      </w:r>
      <w:proofErr w:type="spellEnd"/>
      <w:r w:rsidRPr="00B326F9">
        <w:rPr>
          <w:rFonts w:asciiTheme="minorHAnsi" w:hAnsiTheme="minorHAnsi"/>
          <w:sz w:val="22"/>
          <w:szCs w:val="22"/>
          <w:lang w:val="en-US"/>
        </w:rPr>
        <w:t xml:space="preserve"> </w:t>
      </w:r>
      <w:proofErr w:type="spellStart"/>
      <w:r w:rsidRPr="00B326F9">
        <w:rPr>
          <w:rFonts w:asciiTheme="minorHAnsi" w:hAnsiTheme="minorHAnsi"/>
          <w:sz w:val="22"/>
          <w:szCs w:val="22"/>
          <w:lang w:val="en-US"/>
        </w:rPr>
        <w:t>Naţional</w:t>
      </w:r>
      <w:proofErr w:type="spellEnd"/>
      <w:r w:rsidRPr="00B326F9">
        <w:rPr>
          <w:rFonts w:asciiTheme="minorHAnsi" w:hAnsiTheme="minorHAnsi"/>
          <w:sz w:val="22"/>
          <w:szCs w:val="22"/>
          <w:lang w:val="en-US"/>
        </w:rPr>
        <w:t xml:space="preserve"> al </w:t>
      </w:r>
      <w:proofErr w:type="spellStart"/>
      <w:r w:rsidRPr="00B326F9">
        <w:rPr>
          <w:rFonts w:asciiTheme="minorHAnsi" w:hAnsiTheme="minorHAnsi"/>
          <w:sz w:val="22"/>
          <w:szCs w:val="22"/>
          <w:lang w:val="en-US"/>
        </w:rPr>
        <w:t>Registrului</w:t>
      </w:r>
      <w:proofErr w:type="spellEnd"/>
      <w:r w:rsidRPr="00B326F9">
        <w:rPr>
          <w:rFonts w:asciiTheme="minorHAnsi" w:hAnsiTheme="minorHAnsi"/>
          <w:sz w:val="22"/>
          <w:szCs w:val="22"/>
          <w:lang w:val="en-US"/>
        </w:rPr>
        <w:t xml:space="preserve"> </w:t>
      </w:r>
      <w:proofErr w:type="spellStart"/>
      <w:r w:rsidRPr="00B326F9">
        <w:rPr>
          <w:rFonts w:asciiTheme="minorHAnsi" w:hAnsiTheme="minorHAnsi"/>
          <w:sz w:val="22"/>
          <w:szCs w:val="22"/>
          <w:lang w:val="en-US"/>
        </w:rPr>
        <w:t>Comerţului</w:t>
      </w:r>
      <w:proofErr w:type="spellEnd"/>
      <w:r w:rsidRPr="00B326F9">
        <w:rPr>
          <w:rFonts w:asciiTheme="minorHAnsi" w:hAnsiTheme="minorHAnsi"/>
          <w:sz w:val="22"/>
          <w:szCs w:val="22"/>
          <w:lang w:val="en-US"/>
        </w:rPr>
        <w:t xml:space="preserve"> cu </w:t>
      </w:r>
      <w:proofErr w:type="spellStart"/>
      <w:r w:rsidRPr="00B326F9">
        <w:rPr>
          <w:rFonts w:asciiTheme="minorHAnsi" w:hAnsiTheme="minorHAnsi"/>
          <w:sz w:val="22"/>
          <w:szCs w:val="22"/>
          <w:lang w:val="en-US"/>
        </w:rPr>
        <w:t>specificarea</w:t>
      </w:r>
      <w:proofErr w:type="spellEnd"/>
      <w:r w:rsidRPr="00B326F9">
        <w:rPr>
          <w:rFonts w:asciiTheme="minorHAnsi" w:hAnsiTheme="minorHAnsi"/>
          <w:sz w:val="22"/>
          <w:szCs w:val="22"/>
          <w:lang w:val="en-US"/>
        </w:rPr>
        <w:t xml:space="preserve"> </w:t>
      </w:r>
      <w:proofErr w:type="spellStart"/>
      <w:r w:rsidRPr="00B326F9">
        <w:rPr>
          <w:rFonts w:asciiTheme="minorHAnsi" w:hAnsiTheme="minorHAnsi"/>
          <w:sz w:val="22"/>
          <w:szCs w:val="22"/>
          <w:lang w:val="en-US"/>
        </w:rPr>
        <w:t>că</w:t>
      </w:r>
      <w:proofErr w:type="spellEnd"/>
      <w:r w:rsidRPr="00B326F9">
        <w:rPr>
          <w:rFonts w:asciiTheme="minorHAnsi" w:hAnsiTheme="minorHAnsi"/>
          <w:sz w:val="22"/>
          <w:szCs w:val="22"/>
          <w:lang w:val="en-US"/>
        </w:rPr>
        <w:t xml:space="preserve"> </w:t>
      </w:r>
      <w:proofErr w:type="spellStart"/>
      <w:r w:rsidRPr="00B326F9">
        <w:rPr>
          <w:rFonts w:asciiTheme="minorHAnsi" w:hAnsiTheme="minorHAnsi"/>
          <w:sz w:val="22"/>
          <w:szCs w:val="22"/>
          <w:lang w:val="en-US"/>
        </w:rPr>
        <w:t>acestea</w:t>
      </w:r>
      <w:proofErr w:type="spellEnd"/>
      <w:r w:rsidRPr="00B326F9">
        <w:rPr>
          <w:rFonts w:asciiTheme="minorHAnsi" w:hAnsiTheme="minorHAnsi"/>
          <w:sz w:val="22"/>
          <w:szCs w:val="22"/>
          <w:lang w:val="en-US"/>
        </w:rPr>
        <w:t xml:space="preserve"> pot </w:t>
      </w:r>
      <w:proofErr w:type="spellStart"/>
      <w:r w:rsidRPr="00B326F9">
        <w:rPr>
          <w:rFonts w:asciiTheme="minorHAnsi" w:hAnsiTheme="minorHAnsi"/>
          <w:sz w:val="22"/>
          <w:szCs w:val="22"/>
          <w:lang w:val="en-US"/>
        </w:rPr>
        <w:t>fi</w:t>
      </w:r>
      <w:proofErr w:type="spellEnd"/>
      <w:r w:rsidRPr="00B326F9">
        <w:rPr>
          <w:rFonts w:asciiTheme="minorHAnsi" w:hAnsiTheme="minorHAnsi"/>
          <w:sz w:val="22"/>
          <w:szCs w:val="22"/>
          <w:lang w:val="en-US"/>
        </w:rPr>
        <w:t xml:space="preserve"> </w:t>
      </w:r>
      <w:proofErr w:type="spellStart"/>
      <w:r w:rsidRPr="00B326F9">
        <w:rPr>
          <w:rFonts w:asciiTheme="minorHAnsi" w:hAnsiTheme="minorHAnsi"/>
          <w:sz w:val="22"/>
          <w:szCs w:val="22"/>
          <w:lang w:val="en-US"/>
        </w:rPr>
        <w:t>folosite</w:t>
      </w:r>
      <w:proofErr w:type="spellEnd"/>
      <w:r w:rsidRPr="00B326F9">
        <w:rPr>
          <w:rFonts w:asciiTheme="minorHAnsi" w:hAnsiTheme="minorHAnsi"/>
          <w:sz w:val="22"/>
          <w:szCs w:val="22"/>
          <w:lang w:val="en-US"/>
        </w:rPr>
        <w:t xml:space="preserve"> </w:t>
      </w:r>
      <w:proofErr w:type="spellStart"/>
      <w:r w:rsidRPr="00B326F9">
        <w:rPr>
          <w:rFonts w:asciiTheme="minorHAnsi" w:hAnsiTheme="minorHAnsi"/>
          <w:sz w:val="22"/>
          <w:szCs w:val="22"/>
          <w:lang w:val="en-US"/>
        </w:rPr>
        <w:t>în</w:t>
      </w:r>
      <w:proofErr w:type="spellEnd"/>
      <w:r w:rsidRPr="00B326F9">
        <w:rPr>
          <w:rFonts w:asciiTheme="minorHAnsi" w:hAnsiTheme="minorHAnsi"/>
          <w:sz w:val="22"/>
          <w:szCs w:val="22"/>
          <w:lang w:val="en-US"/>
        </w:rPr>
        <w:t xml:space="preserve"> mod legal </w:t>
      </w:r>
      <w:proofErr w:type="spellStart"/>
      <w:r w:rsidRPr="00B326F9">
        <w:rPr>
          <w:rFonts w:asciiTheme="minorHAnsi" w:hAnsiTheme="minorHAnsi"/>
          <w:sz w:val="22"/>
          <w:szCs w:val="22"/>
          <w:lang w:val="en-US"/>
        </w:rPr>
        <w:t>în</w:t>
      </w:r>
      <w:proofErr w:type="spellEnd"/>
      <w:r w:rsidRPr="00B326F9">
        <w:rPr>
          <w:rFonts w:asciiTheme="minorHAnsi" w:hAnsiTheme="minorHAnsi"/>
          <w:sz w:val="22"/>
          <w:szCs w:val="22"/>
          <w:lang w:val="en-US"/>
        </w:rPr>
        <w:t xml:space="preserve"> </w:t>
      </w:r>
      <w:proofErr w:type="spellStart"/>
      <w:r w:rsidRPr="00B326F9">
        <w:rPr>
          <w:rFonts w:asciiTheme="minorHAnsi" w:hAnsiTheme="minorHAnsi"/>
          <w:sz w:val="22"/>
          <w:szCs w:val="22"/>
          <w:lang w:val="en-US"/>
        </w:rPr>
        <w:t>toate</w:t>
      </w:r>
      <w:proofErr w:type="spellEnd"/>
      <w:r w:rsidRPr="00B326F9">
        <w:rPr>
          <w:rFonts w:asciiTheme="minorHAnsi" w:hAnsiTheme="minorHAnsi"/>
          <w:sz w:val="22"/>
          <w:szCs w:val="22"/>
          <w:lang w:val="en-US"/>
        </w:rPr>
        <w:t xml:space="preserve"> </w:t>
      </w:r>
      <w:proofErr w:type="spellStart"/>
      <w:r w:rsidRPr="00B326F9">
        <w:rPr>
          <w:rFonts w:asciiTheme="minorHAnsi" w:hAnsiTheme="minorHAnsi"/>
          <w:sz w:val="22"/>
          <w:szCs w:val="22"/>
          <w:lang w:val="en-US"/>
        </w:rPr>
        <w:t>oficiile</w:t>
      </w:r>
      <w:proofErr w:type="spellEnd"/>
      <w:r w:rsidRPr="00B326F9">
        <w:rPr>
          <w:rFonts w:asciiTheme="minorHAnsi" w:hAnsiTheme="minorHAnsi"/>
          <w:sz w:val="22"/>
          <w:szCs w:val="22"/>
          <w:lang w:val="en-US"/>
        </w:rPr>
        <w:t xml:space="preserve"> </w:t>
      </w:r>
      <w:proofErr w:type="spellStart"/>
      <w:r w:rsidRPr="00B326F9">
        <w:rPr>
          <w:rFonts w:asciiTheme="minorHAnsi" w:hAnsiTheme="minorHAnsi"/>
          <w:sz w:val="22"/>
          <w:szCs w:val="22"/>
          <w:lang w:val="en-US"/>
        </w:rPr>
        <w:t>registrului</w:t>
      </w:r>
      <w:proofErr w:type="spellEnd"/>
      <w:r w:rsidRPr="00B326F9">
        <w:rPr>
          <w:rFonts w:asciiTheme="minorHAnsi" w:hAnsiTheme="minorHAnsi"/>
          <w:sz w:val="22"/>
          <w:szCs w:val="22"/>
          <w:lang w:val="en-US"/>
        </w:rPr>
        <w:t xml:space="preserve"> </w:t>
      </w:r>
      <w:proofErr w:type="spellStart"/>
      <w:r w:rsidRPr="00B326F9">
        <w:rPr>
          <w:rFonts w:asciiTheme="minorHAnsi" w:hAnsiTheme="minorHAnsi"/>
          <w:sz w:val="22"/>
          <w:szCs w:val="22"/>
          <w:lang w:val="en-US"/>
        </w:rPr>
        <w:t>comerţului</w:t>
      </w:r>
      <w:proofErr w:type="spellEnd"/>
      <w:r w:rsidRPr="00B326F9">
        <w:rPr>
          <w:rFonts w:asciiTheme="minorHAnsi" w:hAnsiTheme="minorHAnsi"/>
          <w:sz w:val="22"/>
          <w:szCs w:val="22"/>
          <w:lang w:val="en-US"/>
        </w:rPr>
        <w:t xml:space="preserve"> de </w:t>
      </w:r>
      <w:proofErr w:type="spellStart"/>
      <w:r w:rsidRPr="00B326F9">
        <w:rPr>
          <w:rFonts w:asciiTheme="minorHAnsi" w:hAnsiTheme="minorHAnsi"/>
          <w:sz w:val="22"/>
          <w:szCs w:val="22"/>
          <w:lang w:val="en-US"/>
        </w:rPr>
        <w:t>pe</w:t>
      </w:r>
      <w:proofErr w:type="spellEnd"/>
      <w:r w:rsidRPr="00B326F9">
        <w:rPr>
          <w:rFonts w:asciiTheme="minorHAnsi" w:hAnsiTheme="minorHAnsi"/>
          <w:sz w:val="22"/>
          <w:szCs w:val="22"/>
          <w:lang w:val="en-US"/>
        </w:rPr>
        <w:t xml:space="preserve"> </w:t>
      </w:r>
      <w:proofErr w:type="spellStart"/>
      <w:r w:rsidRPr="00B326F9">
        <w:rPr>
          <w:rFonts w:asciiTheme="minorHAnsi" w:hAnsiTheme="minorHAnsi"/>
          <w:sz w:val="22"/>
          <w:szCs w:val="22"/>
          <w:lang w:val="en-US"/>
        </w:rPr>
        <w:t>lângă</w:t>
      </w:r>
      <w:proofErr w:type="spellEnd"/>
      <w:r w:rsidRPr="00B326F9">
        <w:rPr>
          <w:rFonts w:asciiTheme="minorHAnsi" w:hAnsiTheme="minorHAnsi"/>
          <w:sz w:val="22"/>
          <w:szCs w:val="22"/>
          <w:lang w:val="en-US"/>
        </w:rPr>
        <w:t xml:space="preserve"> </w:t>
      </w:r>
      <w:proofErr w:type="spellStart"/>
      <w:r w:rsidRPr="00B326F9">
        <w:rPr>
          <w:rFonts w:asciiTheme="minorHAnsi" w:hAnsiTheme="minorHAnsi"/>
          <w:sz w:val="22"/>
          <w:szCs w:val="22"/>
          <w:lang w:val="en-US"/>
        </w:rPr>
        <w:t>tribunalele</w:t>
      </w:r>
      <w:proofErr w:type="spellEnd"/>
      <w:r w:rsidRPr="00B326F9">
        <w:rPr>
          <w:rFonts w:asciiTheme="minorHAnsi" w:hAnsiTheme="minorHAnsi"/>
          <w:sz w:val="22"/>
          <w:szCs w:val="22"/>
          <w:lang w:val="en-US"/>
        </w:rPr>
        <w:t xml:space="preserve"> </w:t>
      </w:r>
      <w:proofErr w:type="spellStart"/>
      <w:r w:rsidRPr="00B326F9">
        <w:rPr>
          <w:rFonts w:asciiTheme="minorHAnsi" w:hAnsiTheme="minorHAnsi"/>
          <w:sz w:val="22"/>
          <w:szCs w:val="22"/>
          <w:lang w:val="en-US"/>
        </w:rPr>
        <w:t>judeţene</w:t>
      </w:r>
      <w:proofErr w:type="spellEnd"/>
      <w:r w:rsidR="005A6D14" w:rsidRPr="00B326F9">
        <w:rPr>
          <w:rFonts w:asciiTheme="minorHAnsi" w:hAnsiTheme="minorHAnsi"/>
          <w:sz w:val="22"/>
          <w:szCs w:val="22"/>
          <w:lang w:val="en-US"/>
        </w:rPr>
        <w:t xml:space="preserve"> </w:t>
      </w:r>
      <w:r w:rsidR="005A6D14" w:rsidRPr="00B326F9">
        <w:rPr>
          <w:rFonts w:asciiTheme="minorHAnsi" w:hAnsiTheme="minorHAnsi" w:cs="Arial"/>
          <w:sz w:val="22"/>
          <w:szCs w:val="22"/>
        </w:rPr>
        <w:t>(inclusiv birouri teritoriale)</w:t>
      </w:r>
      <w:r w:rsidRPr="00B326F9">
        <w:rPr>
          <w:rFonts w:asciiTheme="minorHAnsi" w:hAnsiTheme="minorHAnsi"/>
          <w:sz w:val="22"/>
          <w:szCs w:val="22"/>
          <w:lang w:val="en-US"/>
        </w:rPr>
        <w:t>.</w:t>
      </w:r>
    </w:p>
    <w:p w:rsidR="001B4822" w:rsidRPr="000E0019" w:rsidRDefault="001B4822" w:rsidP="006D2D76">
      <w:pPr>
        <w:ind w:left="360" w:hanging="360"/>
        <w:rPr>
          <w:rFonts w:asciiTheme="minorHAnsi" w:hAnsiTheme="minorHAnsi"/>
          <w:sz w:val="22"/>
          <w:szCs w:val="22"/>
          <w:lang w:val="en-US"/>
        </w:rPr>
      </w:pPr>
    </w:p>
    <w:p w:rsidR="00BF356B" w:rsidRPr="004F4416" w:rsidRDefault="00BF356B" w:rsidP="006527A4">
      <w:pPr>
        <w:pStyle w:val="Titlu3"/>
        <w:rPr>
          <w:i/>
          <w:lang w:val="en-US"/>
        </w:rPr>
      </w:pPr>
      <w:bookmarkStart w:id="44" w:name="_Toc440545938"/>
      <w:r w:rsidRPr="004F4416">
        <w:t>Cerinţe privind asistenţa tehnică</w:t>
      </w:r>
      <w:r w:rsidR="008979A0">
        <w:rPr>
          <w:lang w:val="en-US"/>
        </w:rPr>
        <w:t xml:space="preserve"> </w:t>
      </w:r>
      <w:proofErr w:type="spellStart"/>
      <w:r w:rsidR="008979A0">
        <w:rPr>
          <w:lang w:val="en-US"/>
        </w:rPr>
        <w:t>si</w:t>
      </w:r>
      <w:proofErr w:type="spellEnd"/>
      <w:r w:rsidR="008979A0">
        <w:rPr>
          <w:lang w:val="en-US"/>
        </w:rPr>
        <w:t xml:space="preserve"> </w:t>
      </w:r>
      <w:proofErr w:type="spellStart"/>
      <w:r w:rsidR="008979A0">
        <w:rPr>
          <w:lang w:val="en-US"/>
        </w:rPr>
        <w:t>suport</w:t>
      </w:r>
      <w:bookmarkEnd w:id="44"/>
      <w:proofErr w:type="spellEnd"/>
    </w:p>
    <w:p w:rsidR="00BF356B" w:rsidRPr="00B9190C" w:rsidRDefault="00BF356B" w:rsidP="00BF356B">
      <w:pPr>
        <w:rPr>
          <w:lang w:val="en-US"/>
        </w:rPr>
      </w:pPr>
    </w:p>
    <w:p w:rsidR="00BF356B" w:rsidRPr="000E0019" w:rsidRDefault="00BF356B" w:rsidP="00BF356B">
      <w:pPr>
        <w:widowControl/>
        <w:numPr>
          <w:ilvl w:val="0"/>
          <w:numId w:val="37"/>
        </w:numPr>
        <w:tabs>
          <w:tab w:val="left" w:pos="426"/>
        </w:tabs>
        <w:suppressAutoHyphens w:val="0"/>
        <w:autoSpaceDE w:val="0"/>
        <w:autoSpaceDN w:val="0"/>
        <w:adjustRightInd w:val="0"/>
        <w:spacing w:line="300" w:lineRule="exact"/>
        <w:jc w:val="both"/>
        <w:rPr>
          <w:rFonts w:asciiTheme="minorHAnsi" w:hAnsiTheme="minorHAnsi" w:cs="Arial"/>
          <w:sz w:val="22"/>
          <w:szCs w:val="22"/>
        </w:rPr>
      </w:pPr>
      <w:r w:rsidRPr="000E0019">
        <w:rPr>
          <w:rFonts w:asciiTheme="minorHAnsi" w:hAnsiTheme="minorHAnsi" w:cs="Arial"/>
          <w:sz w:val="22"/>
          <w:szCs w:val="22"/>
        </w:rPr>
        <w:t>Ofertantul va acorda asistenţă tehnică şi suport pentru actualizarea de semnături şi module de program.</w:t>
      </w:r>
    </w:p>
    <w:p w:rsidR="00BF356B" w:rsidRPr="00B326F9" w:rsidRDefault="00BF356B" w:rsidP="00BF356B">
      <w:pPr>
        <w:widowControl/>
        <w:numPr>
          <w:ilvl w:val="0"/>
          <w:numId w:val="37"/>
        </w:numPr>
        <w:tabs>
          <w:tab w:val="left" w:pos="426"/>
        </w:tabs>
        <w:suppressAutoHyphens w:val="0"/>
        <w:jc w:val="both"/>
        <w:rPr>
          <w:rFonts w:asciiTheme="minorHAnsi" w:hAnsiTheme="minorHAnsi" w:cs="Arial"/>
          <w:bCs/>
          <w:sz w:val="22"/>
          <w:szCs w:val="22"/>
        </w:rPr>
      </w:pPr>
      <w:r w:rsidRPr="000E0019">
        <w:rPr>
          <w:rFonts w:asciiTheme="minorHAnsi" w:hAnsiTheme="minorHAnsi" w:cs="Arial"/>
          <w:sz w:val="22"/>
          <w:szCs w:val="22"/>
        </w:rPr>
        <w:t xml:space="preserve">Asistenţa tehnică </w:t>
      </w:r>
      <w:r w:rsidRPr="00B326F9">
        <w:rPr>
          <w:rFonts w:asciiTheme="minorHAnsi" w:hAnsiTheme="minorHAnsi" w:cs="Arial"/>
          <w:sz w:val="22"/>
          <w:szCs w:val="22"/>
        </w:rPr>
        <w:t>se va acorda la nivel central (ONRC), iar, în caz de nevoie, şi la la sediile oficiilor registrului comerţului de pe lângă tribunalele judeţene</w:t>
      </w:r>
      <w:r w:rsidR="00F307F1" w:rsidRPr="00B326F9">
        <w:rPr>
          <w:rFonts w:asciiTheme="minorHAnsi" w:hAnsiTheme="minorHAnsi" w:cs="Arial"/>
          <w:sz w:val="22"/>
          <w:szCs w:val="22"/>
        </w:rPr>
        <w:t xml:space="preserve"> </w:t>
      </w:r>
      <w:r w:rsidR="005A6D14" w:rsidRPr="00B326F9">
        <w:rPr>
          <w:rFonts w:asciiTheme="minorHAnsi" w:hAnsiTheme="minorHAnsi" w:cs="Arial"/>
          <w:sz w:val="22"/>
          <w:szCs w:val="22"/>
        </w:rPr>
        <w:t>(inclusiv birouri teritoriale)</w:t>
      </w:r>
      <w:r w:rsidR="004D2B8B" w:rsidRPr="00B326F9">
        <w:rPr>
          <w:rFonts w:asciiTheme="minorHAnsi" w:hAnsiTheme="minorHAnsi"/>
          <w:sz w:val="22"/>
          <w:szCs w:val="22"/>
        </w:rPr>
        <w:t>.</w:t>
      </w:r>
    </w:p>
    <w:p w:rsidR="00BF356B" w:rsidRPr="000E0019" w:rsidRDefault="00BF356B" w:rsidP="00BF356B">
      <w:pPr>
        <w:widowControl/>
        <w:numPr>
          <w:ilvl w:val="0"/>
          <w:numId w:val="37"/>
        </w:numPr>
        <w:tabs>
          <w:tab w:val="left" w:pos="426"/>
        </w:tabs>
        <w:suppressAutoHyphens w:val="0"/>
        <w:autoSpaceDE w:val="0"/>
        <w:autoSpaceDN w:val="0"/>
        <w:adjustRightInd w:val="0"/>
        <w:spacing w:line="300" w:lineRule="exact"/>
        <w:jc w:val="both"/>
        <w:rPr>
          <w:rFonts w:asciiTheme="minorHAnsi" w:hAnsiTheme="minorHAnsi" w:cs="Arial"/>
          <w:sz w:val="22"/>
          <w:szCs w:val="22"/>
        </w:rPr>
      </w:pPr>
      <w:r w:rsidRPr="000E0019">
        <w:rPr>
          <w:rFonts w:asciiTheme="minorHAnsi" w:hAnsiTheme="minorHAnsi" w:cs="Arial"/>
          <w:sz w:val="22"/>
          <w:szCs w:val="22"/>
        </w:rPr>
        <w:t>Oferta va conţine o descriere detaliată a serviciilor de asistenţă tehnică şi suport oferite.</w:t>
      </w:r>
    </w:p>
    <w:p w:rsidR="00BF356B" w:rsidRPr="000E0019" w:rsidRDefault="00BF356B" w:rsidP="00BF356B">
      <w:pPr>
        <w:rPr>
          <w:rFonts w:asciiTheme="minorHAnsi" w:hAnsiTheme="minorHAnsi"/>
          <w:sz w:val="22"/>
          <w:szCs w:val="22"/>
          <w:lang w:val="en-US"/>
        </w:rPr>
      </w:pPr>
    </w:p>
    <w:p w:rsidR="00BF356B" w:rsidRPr="004F4416" w:rsidRDefault="00BF356B" w:rsidP="006527A4">
      <w:pPr>
        <w:pStyle w:val="Titlu3"/>
        <w:rPr>
          <w:i/>
        </w:rPr>
      </w:pPr>
      <w:bookmarkStart w:id="45" w:name="_Toc440545939"/>
      <w:r w:rsidRPr="004F4416">
        <w:t>Cantitate</w:t>
      </w:r>
      <w:bookmarkEnd w:id="45"/>
    </w:p>
    <w:p w:rsidR="00BF356B" w:rsidRDefault="00BF356B" w:rsidP="00BF356B">
      <w:pPr>
        <w:rPr>
          <w:lang w:val="en-US"/>
        </w:rPr>
      </w:pPr>
    </w:p>
    <w:p w:rsidR="00BF356B" w:rsidRPr="00B326F9" w:rsidRDefault="00BF356B" w:rsidP="006527A4">
      <w:pPr>
        <w:ind w:firstLine="708"/>
        <w:rPr>
          <w:rFonts w:asciiTheme="minorHAnsi" w:hAnsiTheme="minorHAnsi"/>
          <w:sz w:val="22"/>
          <w:szCs w:val="22"/>
          <w:lang w:val="en-US"/>
        </w:rPr>
      </w:pPr>
      <w:proofErr w:type="spellStart"/>
      <w:r w:rsidRPr="000E0019">
        <w:rPr>
          <w:rFonts w:asciiTheme="minorHAnsi" w:hAnsiTheme="minorHAnsi"/>
          <w:sz w:val="22"/>
          <w:szCs w:val="22"/>
          <w:lang w:val="en-US"/>
        </w:rPr>
        <w:t>Servicii</w:t>
      </w:r>
      <w:proofErr w:type="spellEnd"/>
      <w:r w:rsidRPr="000E0019">
        <w:rPr>
          <w:rFonts w:asciiTheme="minorHAnsi" w:hAnsiTheme="minorHAnsi"/>
          <w:sz w:val="22"/>
          <w:szCs w:val="22"/>
          <w:lang w:val="en-US"/>
        </w:rPr>
        <w:t xml:space="preserve"> de </w:t>
      </w:r>
      <w:proofErr w:type="spellStart"/>
      <w:r w:rsidRPr="000E0019">
        <w:rPr>
          <w:rFonts w:asciiTheme="minorHAnsi" w:hAnsiTheme="minorHAnsi"/>
          <w:sz w:val="22"/>
          <w:szCs w:val="22"/>
          <w:lang w:val="en-US"/>
        </w:rPr>
        <w:t>actualizare</w:t>
      </w:r>
      <w:proofErr w:type="spellEnd"/>
      <w:r w:rsidRPr="000E0019">
        <w:rPr>
          <w:rFonts w:asciiTheme="minorHAnsi" w:hAnsiTheme="minorHAnsi"/>
          <w:sz w:val="22"/>
          <w:szCs w:val="22"/>
          <w:lang w:val="en-US"/>
        </w:rPr>
        <w:t xml:space="preserve">, </w:t>
      </w:r>
      <w:proofErr w:type="spellStart"/>
      <w:r w:rsidRPr="000E0019">
        <w:rPr>
          <w:rFonts w:asciiTheme="minorHAnsi" w:hAnsiTheme="minorHAnsi"/>
          <w:sz w:val="22"/>
          <w:szCs w:val="22"/>
          <w:lang w:val="en-US"/>
        </w:rPr>
        <w:t>asistenţă</w:t>
      </w:r>
      <w:proofErr w:type="spellEnd"/>
      <w:r w:rsidRPr="000E0019">
        <w:rPr>
          <w:rFonts w:asciiTheme="minorHAnsi" w:hAnsiTheme="minorHAnsi"/>
          <w:sz w:val="22"/>
          <w:szCs w:val="22"/>
          <w:lang w:val="en-US"/>
        </w:rPr>
        <w:t xml:space="preserve"> </w:t>
      </w:r>
      <w:proofErr w:type="spellStart"/>
      <w:r w:rsidRPr="000E0019">
        <w:rPr>
          <w:rFonts w:asciiTheme="minorHAnsi" w:hAnsiTheme="minorHAnsi"/>
          <w:sz w:val="22"/>
          <w:szCs w:val="22"/>
          <w:lang w:val="en-US"/>
        </w:rPr>
        <w:t>tehnică</w:t>
      </w:r>
      <w:proofErr w:type="spellEnd"/>
      <w:r w:rsidRPr="000E0019">
        <w:rPr>
          <w:rFonts w:asciiTheme="minorHAnsi" w:hAnsiTheme="minorHAnsi"/>
          <w:sz w:val="22"/>
          <w:szCs w:val="22"/>
          <w:lang w:val="en-US"/>
        </w:rPr>
        <w:t xml:space="preserve"> </w:t>
      </w:r>
      <w:proofErr w:type="spellStart"/>
      <w:r w:rsidRPr="000E0019">
        <w:rPr>
          <w:rFonts w:asciiTheme="minorHAnsi" w:hAnsiTheme="minorHAnsi"/>
          <w:sz w:val="22"/>
          <w:szCs w:val="22"/>
          <w:lang w:val="en-US"/>
        </w:rPr>
        <w:t>şi</w:t>
      </w:r>
      <w:proofErr w:type="spellEnd"/>
      <w:r w:rsidRPr="000E0019">
        <w:rPr>
          <w:rFonts w:asciiTheme="minorHAnsi" w:hAnsiTheme="minorHAnsi"/>
          <w:sz w:val="22"/>
          <w:szCs w:val="22"/>
          <w:lang w:val="en-US"/>
        </w:rPr>
        <w:t xml:space="preserve"> </w:t>
      </w:r>
      <w:proofErr w:type="spellStart"/>
      <w:proofErr w:type="gramStart"/>
      <w:r w:rsidRPr="000E0019">
        <w:rPr>
          <w:rFonts w:asciiTheme="minorHAnsi" w:hAnsiTheme="minorHAnsi"/>
          <w:sz w:val="22"/>
          <w:szCs w:val="22"/>
          <w:lang w:val="en-US"/>
        </w:rPr>
        <w:t>suport</w:t>
      </w:r>
      <w:proofErr w:type="spellEnd"/>
      <w:r w:rsidRPr="000E0019">
        <w:rPr>
          <w:rFonts w:asciiTheme="minorHAnsi" w:hAnsiTheme="minorHAnsi"/>
          <w:sz w:val="22"/>
          <w:szCs w:val="22"/>
          <w:lang w:val="en-US"/>
        </w:rPr>
        <w:t xml:space="preserve">  software</w:t>
      </w:r>
      <w:proofErr w:type="gramEnd"/>
      <w:r w:rsidRPr="000E0019">
        <w:rPr>
          <w:rFonts w:asciiTheme="minorHAnsi" w:hAnsiTheme="minorHAnsi"/>
          <w:sz w:val="22"/>
          <w:szCs w:val="22"/>
          <w:lang w:val="en-US"/>
        </w:rPr>
        <w:t xml:space="preserve"> antivirus </w:t>
      </w:r>
      <w:proofErr w:type="spellStart"/>
      <w:r w:rsidRPr="000E0019">
        <w:rPr>
          <w:rFonts w:asciiTheme="minorHAnsi" w:hAnsiTheme="minorHAnsi"/>
          <w:sz w:val="22"/>
          <w:szCs w:val="22"/>
          <w:lang w:val="en-US"/>
        </w:rPr>
        <w:t>se</w:t>
      </w:r>
      <w:r w:rsidR="006527A4">
        <w:rPr>
          <w:rFonts w:asciiTheme="minorHAnsi" w:hAnsiTheme="minorHAnsi"/>
          <w:sz w:val="22"/>
          <w:szCs w:val="22"/>
          <w:lang w:val="en-US"/>
        </w:rPr>
        <w:t>rvere</w:t>
      </w:r>
      <w:proofErr w:type="spellEnd"/>
      <w:r w:rsidR="006527A4">
        <w:rPr>
          <w:rFonts w:asciiTheme="minorHAnsi" w:hAnsiTheme="minorHAnsi"/>
          <w:sz w:val="22"/>
          <w:szCs w:val="22"/>
          <w:lang w:val="en-US"/>
        </w:rPr>
        <w:t xml:space="preserve"> de </w:t>
      </w:r>
      <w:proofErr w:type="spellStart"/>
      <w:r w:rsidR="006527A4">
        <w:rPr>
          <w:rFonts w:asciiTheme="minorHAnsi" w:hAnsiTheme="minorHAnsi"/>
          <w:sz w:val="22"/>
          <w:szCs w:val="22"/>
          <w:lang w:val="en-US"/>
        </w:rPr>
        <w:t>fişiere</w:t>
      </w:r>
      <w:proofErr w:type="spellEnd"/>
      <w:r w:rsidR="006527A4">
        <w:rPr>
          <w:rFonts w:asciiTheme="minorHAnsi" w:hAnsiTheme="minorHAnsi"/>
          <w:sz w:val="22"/>
          <w:szCs w:val="22"/>
          <w:lang w:val="en-US"/>
        </w:rPr>
        <w:t xml:space="preserve"> Windows </w:t>
      </w:r>
      <w:proofErr w:type="spellStart"/>
      <w:r w:rsidRPr="000E0019">
        <w:rPr>
          <w:rFonts w:asciiTheme="minorHAnsi" w:hAnsiTheme="minorHAnsi"/>
          <w:sz w:val="22"/>
          <w:szCs w:val="22"/>
          <w:lang w:val="en-US"/>
        </w:rPr>
        <w:t>pentru</w:t>
      </w:r>
      <w:proofErr w:type="spellEnd"/>
      <w:r w:rsidRPr="000E0019">
        <w:rPr>
          <w:rFonts w:asciiTheme="minorHAnsi" w:hAnsiTheme="minorHAnsi"/>
          <w:sz w:val="22"/>
          <w:szCs w:val="22"/>
          <w:lang w:val="en-US"/>
        </w:rPr>
        <w:t xml:space="preserve"> </w:t>
      </w:r>
      <w:proofErr w:type="spellStart"/>
      <w:r w:rsidRPr="000E0019">
        <w:rPr>
          <w:rFonts w:asciiTheme="minorHAnsi" w:hAnsiTheme="minorHAnsi"/>
          <w:sz w:val="22"/>
          <w:szCs w:val="22"/>
          <w:lang w:val="en-US"/>
        </w:rPr>
        <w:t>cantitatea</w:t>
      </w:r>
      <w:proofErr w:type="spellEnd"/>
      <w:r w:rsidRPr="000E0019">
        <w:rPr>
          <w:rFonts w:asciiTheme="minorHAnsi" w:hAnsiTheme="minorHAnsi"/>
          <w:sz w:val="22"/>
          <w:szCs w:val="22"/>
          <w:lang w:val="en-US"/>
        </w:rPr>
        <w:t xml:space="preserve"> maxima </w:t>
      </w:r>
      <w:proofErr w:type="spellStart"/>
      <w:r w:rsidRPr="000E0019">
        <w:rPr>
          <w:rFonts w:asciiTheme="minorHAnsi" w:hAnsiTheme="minorHAnsi"/>
          <w:sz w:val="22"/>
          <w:szCs w:val="22"/>
          <w:lang w:val="en-US"/>
        </w:rPr>
        <w:t>prevazuta</w:t>
      </w:r>
      <w:proofErr w:type="spellEnd"/>
      <w:r w:rsidRPr="000E0019">
        <w:rPr>
          <w:rFonts w:asciiTheme="minorHAnsi" w:hAnsiTheme="minorHAnsi"/>
          <w:sz w:val="22"/>
          <w:szCs w:val="22"/>
          <w:lang w:val="en-US"/>
        </w:rPr>
        <w:t xml:space="preserve"> </w:t>
      </w:r>
      <w:proofErr w:type="spellStart"/>
      <w:r w:rsidRPr="000E0019">
        <w:rPr>
          <w:rFonts w:asciiTheme="minorHAnsi" w:hAnsiTheme="minorHAnsi"/>
          <w:sz w:val="22"/>
          <w:szCs w:val="22"/>
          <w:lang w:val="en-US"/>
        </w:rPr>
        <w:t>pentru</w:t>
      </w:r>
      <w:proofErr w:type="spellEnd"/>
      <w:r w:rsidRPr="000E0019">
        <w:rPr>
          <w:rFonts w:asciiTheme="minorHAnsi" w:hAnsiTheme="minorHAnsi"/>
          <w:sz w:val="22"/>
          <w:szCs w:val="22"/>
          <w:lang w:val="en-US"/>
        </w:rPr>
        <w:t xml:space="preserve"> </w:t>
      </w:r>
      <w:proofErr w:type="spellStart"/>
      <w:r w:rsidRPr="000E0019">
        <w:rPr>
          <w:rFonts w:asciiTheme="minorHAnsi" w:hAnsiTheme="minorHAnsi"/>
          <w:sz w:val="22"/>
          <w:szCs w:val="22"/>
          <w:lang w:val="en-US"/>
        </w:rPr>
        <w:t>acordul</w:t>
      </w:r>
      <w:proofErr w:type="spellEnd"/>
      <w:r w:rsidRPr="000E0019">
        <w:rPr>
          <w:rFonts w:asciiTheme="minorHAnsi" w:hAnsiTheme="minorHAnsi"/>
          <w:sz w:val="22"/>
          <w:szCs w:val="22"/>
          <w:lang w:val="en-US"/>
        </w:rPr>
        <w:t xml:space="preserve"> </w:t>
      </w:r>
      <w:proofErr w:type="spellStart"/>
      <w:r w:rsidRPr="00B326F9">
        <w:rPr>
          <w:rFonts w:asciiTheme="minorHAnsi" w:hAnsiTheme="minorHAnsi"/>
          <w:sz w:val="22"/>
          <w:szCs w:val="22"/>
          <w:lang w:val="en-US"/>
        </w:rPr>
        <w:t>cadru</w:t>
      </w:r>
      <w:proofErr w:type="spellEnd"/>
      <w:r w:rsidRPr="00B326F9">
        <w:rPr>
          <w:rFonts w:asciiTheme="minorHAnsi" w:hAnsiTheme="minorHAnsi"/>
          <w:sz w:val="22"/>
          <w:szCs w:val="22"/>
          <w:lang w:val="en-US"/>
        </w:rPr>
        <w:t xml:space="preserve"> </w:t>
      </w:r>
      <w:r w:rsidR="005A6D14" w:rsidRPr="00B326F9">
        <w:rPr>
          <w:rFonts w:asciiTheme="minorHAnsi" w:hAnsiTheme="minorHAnsi"/>
          <w:b/>
          <w:sz w:val="22"/>
          <w:szCs w:val="22"/>
          <w:lang w:val="en-US"/>
        </w:rPr>
        <w:t>30</w:t>
      </w:r>
      <w:r w:rsidRPr="00B326F9">
        <w:rPr>
          <w:rFonts w:asciiTheme="minorHAnsi" w:hAnsiTheme="minorHAnsi"/>
          <w:b/>
          <w:sz w:val="22"/>
          <w:szCs w:val="22"/>
          <w:lang w:val="en-US"/>
        </w:rPr>
        <w:t xml:space="preserve"> </w:t>
      </w:r>
      <w:proofErr w:type="spellStart"/>
      <w:r w:rsidRPr="00B326F9">
        <w:rPr>
          <w:rFonts w:asciiTheme="minorHAnsi" w:hAnsiTheme="minorHAnsi"/>
          <w:b/>
          <w:sz w:val="22"/>
          <w:szCs w:val="22"/>
          <w:lang w:val="en-US"/>
        </w:rPr>
        <w:t>licenţe</w:t>
      </w:r>
      <w:proofErr w:type="spellEnd"/>
      <w:r w:rsidRPr="00B326F9">
        <w:rPr>
          <w:rFonts w:asciiTheme="minorHAnsi" w:hAnsiTheme="minorHAnsi"/>
          <w:b/>
          <w:sz w:val="22"/>
          <w:szCs w:val="22"/>
          <w:lang w:val="en-US"/>
        </w:rPr>
        <w:t>.</w:t>
      </w:r>
    </w:p>
    <w:p w:rsidR="00BF356B" w:rsidRDefault="00BF356B" w:rsidP="00BF356B">
      <w:pPr>
        <w:rPr>
          <w:rFonts w:asciiTheme="minorHAnsi" w:hAnsiTheme="minorHAnsi"/>
          <w:sz w:val="22"/>
          <w:szCs w:val="22"/>
          <w:lang w:val="en-US"/>
        </w:rPr>
      </w:pPr>
    </w:p>
    <w:p w:rsidR="00BF356B" w:rsidRPr="004F4416" w:rsidRDefault="00BF356B" w:rsidP="006527A4">
      <w:pPr>
        <w:pStyle w:val="Titlu3"/>
        <w:rPr>
          <w:i/>
        </w:rPr>
      </w:pPr>
      <w:bookmarkStart w:id="46" w:name="_Toc440545940"/>
      <w:r w:rsidRPr="004F4416">
        <w:t>Termen punere în funcţiune servicii</w:t>
      </w:r>
      <w:r w:rsidR="004F78D8">
        <w:rPr>
          <w:lang w:val="en-US"/>
        </w:rPr>
        <w:t>lor</w:t>
      </w:r>
      <w:bookmarkEnd w:id="46"/>
      <w:r w:rsidRPr="004F4416">
        <w:t xml:space="preserve"> </w:t>
      </w:r>
    </w:p>
    <w:p w:rsidR="00BF356B" w:rsidRPr="00CC2B07" w:rsidRDefault="00BF356B" w:rsidP="00BF356B">
      <w:pPr>
        <w:rPr>
          <w:lang w:val="en-US"/>
        </w:rPr>
      </w:pPr>
    </w:p>
    <w:p w:rsidR="00BF356B" w:rsidRPr="00FD75C4" w:rsidRDefault="00BF356B" w:rsidP="00BF356B">
      <w:pPr>
        <w:ind w:right="-77"/>
        <w:jc w:val="both"/>
        <w:rPr>
          <w:rFonts w:asciiTheme="minorHAnsi" w:hAnsiTheme="minorHAnsi" w:cs="Arial"/>
          <w:bCs/>
          <w:sz w:val="22"/>
          <w:szCs w:val="22"/>
        </w:rPr>
      </w:pPr>
      <w:r w:rsidRPr="00FD75C4">
        <w:rPr>
          <w:rFonts w:asciiTheme="minorHAnsi" w:hAnsiTheme="minorHAnsi" w:cs="Arial"/>
          <w:bCs/>
          <w:sz w:val="22"/>
          <w:szCs w:val="22"/>
        </w:rPr>
        <w:t>Maxim 10 zile de la semnarea contractului subsecvent.</w:t>
      </w:r>
    </w:p>
    <w:p w:rsidR="00BF356B" w:rsidRDefault="00BF356B" w:rsidP="00BF356B">
      <w:pPr>
        <w:ind w:right="-77"/>
        <w:jc w:val="both"/>
        <w:rPr>
          <w:rFonts w:asciiTheme="minorHAnsi" w:hAnsiTheme="minorHAnsi" w:cs="Arial"/>
          <w:bCs/>
          <w:sz w:val="22"/>
          <w:szCs w:val="22"/>
        </w:rPr>
      </w:pPr>
    </w:p>
    <w:p w:rsidR="00BF356B" w:rsidRPr="004F4416" w:rsidRDefault="00BF356B" w:rsidP="006527A4">
      <w:pPr>
        <w:pStyle w:val="Titlu3"/>
        <w:rPr>
          <w:i/>
        </w:rPr>
      </w:pPr>
      <w:bookmarkStart w:id="47" w:name="_Toc440545941"/>
      <w:r w:rsidRPr="004F4416">
        <w:t>Locaţii de punere în funcţiune a serviciilor</w:t>
      </w:r>
      <w:bookmarkEnd w:id="47"/>
    </w:p>
    <w:p w:rsidR="00BF356B" w:rsidRPr="00CC2B07" w:rsidRDefault="00BF356B" w:rsidP="00BF356B">
      <w:pPr>
        <w:rPr>
          <w:lang w:val="en-US"/>
        </w:rPr>
      </w:pPr>
    </w:p>
    <w:p w:rsidR="00F307F1" w:rsidRPr="00B326F9" w:rsidRDefault="00BF356B" w:rsidP="00F307F1">
      <w:pPr>
        <w:widowControl/>
        <w:suppressAutoHyphens w:val="0"/>
        <w:jc w:val="both"/>
        <w:rPr>
          <w:rFonts w:asciiTheme="minorHAnsi" w:hAnsiTheme="minorHAnsi" w:cs="Arial"/>
          <w:sz w:val="22"/>
          <w:szCs w:val="22"/>
        </w:rPr>
      </w:pPr>
      <w:r w:rsidRPr="000E0019">
        <w:rPr>
          <w:rFonts w:asciiTheme="minorHAnsi" w:hAnsiTheme="minorHAnsi" w:cs="Arial"/>
          <w:sz w:val="22"/>
          <w:szCs w:val="22"/>
        </w:rPr>
        <w:lastRenderedPageBreak/>
        <w:t xml:space="preserve">Serviciile vor fi prestate </w:t>
      </w:r>
      <w:bookmarkStart w:id="48" w:name="_GoBack"/>
      <w:r w:rsidRPr="00B326F9">
        <w:rPr>
          <w:rFonts w:asciiTheme="minorHAnsi" w:hAnsiTheme="minorHAnsi" w:cs="Arial"/>
          <w:sz w:val="22"/>
          <w:szCs w:val="22"/>
        </w:rPr>
        <w:t xml:space="preserve">la </w:t>
      </w:r>
      <w:r w:rsidR="00F307F1" w:rsidRPr="00B326F9">
        <w:rPr>
          <w:rFonts w:asciiTheme="minorHAnsi" w:hAnsiTheme="minorHAnsi" w:cs="Arial"/>
          <w:sz w:val="22"/>
          <w:szCs w:val="22"/>
        </w:rPr>
        <w:t xml:space="preserve">sediul central al Oficiului Naţional al Registrului Comerţului şi sediile oficiilor registrului de pe lângă tribunalele teritoriale </w:t>
      </w:r>
      <w:r w:rsidR="005A6D14" w:rsidRPr="00B326F9">
        <w:rPr>
          <w:rFonts w:asciiTheme="minorHAnsi" w:hAnsiTheme="minorHAnsi" w:cs="Arial"/>
          <w:sz w:val="22"/>
          <w:szCs w:val="22"/>
        </w:rPr>
        <w:t>(inclusiv birouri teritoriale)</w:t>
      </w:r>
      <w:r w:rsidR="004D2B8B" w:rsidRPr="00B326F9">
        <w:rPr>
          <w:rFonts w:asciiTheme="minorHAnsi" w:hAnsiTheme="minorHAnsi"/>
          <w:sz w:val="22"/>
          <w:szCs w:val="22"/>
        </w:rPr>
        <w:t>.</w:t>
      </w:r>
      <w:r w:rsidR="00F307F1" w:rsidRPr="00B326F9">
        <w:rPr>
          <w:rFonts w:asciiTheme="minorHAnsi" w:hAnsiTheme="minorHAnsi" w:cs="Arial"/>
          <w:sz w:val="22"/>
          <w:szCs w:val="22"/>
        </w:rPr>
        <w:t xml:space="preserve"> </w:t>
      </w:r>
    </w:p>
    <w:p w:rsidR="008979A0" w:rsidRPr="00B326F9" w:rsidRDefault="008979A0" w:rsidP="00BF356B">
      <w:pPr>
        <w:widowControl/>
        <w:suppressAutoHyphens w:val="0"/>
        <w:spacing w:before="120"/>
        <w:jc w:val="both"/>
        <w:rPr>
          <w:rFonts w:asciiTheme="minorHAnsi" w:hAnsiTheme="minorHAnsi" w:cs="Arial"/>
          <w:sz w:val="22"/>
          <w:szCs w:val="22"/>
        </w:rPr>
      </w:pPr>
    </w:p>
    <w:p w:rsidR="00BF356B" w:rsidRDefault="00F63EF0" w:rsidP="00BF356B">
      <w:pPr>
        <w:pStyle w:val="Titlu2"/>
        <w:rPr>
          <w:lang w:val="en-US"/>
        </w:rPr>
      </w:pPr>
      <w:bookmarkStart w:id="49" w:name="_Toc440545942"/>
      <w:bookmarkEnd w:id="48"/>
      <w:r>
        <w:t>Alte cerinţe minime obligatorii</w:t>
      </w:r>
      <w:r w:rsidR="00BF356B" w:rsidRPr="00A55842">
        <w:t xml:space="preserve"> privind serviciile de actualizare, asistenţă tehnică şi suport p</w:t>
      </w:r>
      <w:r w:rsidR="00BF356B">
        <w:t>entru toate produsele antivirus</w:t>
      </w:r>
      <w:bookmarkEnd w:id="49"/>
    </w:p>
    <w:p w:rsidR="00BF356B" w:rsidRPr="00AA56EC" w:rsidRDefault="00BF356B" w:rsidP="00BF356B">
      <w:pPr>
        <w:rPr>
          <w:lang w:val="en-US"/>
        </w:rPr>
      </w:pPr>
    </w:p>
    <w:p w:rsidR="00BF356B" w:rsidRPr="004F4416" w:rsidRDefault="00BF356B" w:rsidP="008979A0">
      <w:pPr>
        <w:pStyle w:val="Titlu3"/>
        <w:rPr>
          <w:lang w:val="en-US"/>
        </w:rPr>
      </w:pPr>
      <w:bookmarkStart w:id="50" w:name="_Toc440545943"/>
      <w:r w:rsidRPr="004F4416">
        <w:t>Cerinţe privind serviciile de actualizare</w:t>
      </w:r>
      <w:bookmarkEnd w:id="50"/>
    </w:p>
    <w:p w:rsidR="00BF356B" w:rsidRPr="008979A0" w:rsidRDefault="00BF356B" w:rsidP="00BF356B">
      <w:pPr>
        <w:tabs>
          <w:tab w:val="left" w:pos="284"/>
        </w:tabs>
        <w:spacing w:before="120"/>
        <w:jc w:val="both"/>
        <w:rPr>
          <w:rFonts w:asciiTheme="minorHAnsi" w:hAnsiTheme="minorHAnsi" w:cs="Arial"/>
          <w:bCs/>
          <w:sz w:val="22"/>
          <w:szCs w:val="22"/>
        </w:rPr>
      </w:pPr>
      <w:r w:rsidRPr="008979A0">
        <w:rPr>
          <w:rFonts w:asciiTheme="minorHAnsi" w:hAnsiTheme="minorHAnsi" w:cs="Arial"/>
          <w:bCs/>
          <w:sz w:val="22"/>
          <w:szCs w:val="22"/>
        </w:rPr>
        <w:t>Serviciile de actualizare pentru produse antivirus pentru staţii de lucru, servere de mail şi servere de fişiere trebuie să includă :</w:t>
      </w:r>
    </w:p>
    <w:p w:rsidR="00BF356B" w:rsidRPr="008979A0" w:rsidRDefault="00BF356B" w:rsidP="00BF356B">
      <w:pPr>
        <w:widowControl/>
        <w:numPr>
          <w:ilvl w:val="0"/>
          <w:numId w:val="39"/>
        </w:numPr>
        <w:suppressAutoHyphens w:val="0"/>
        <w:spacing w:before="240"/>
        <w:jc w:val="both"/>
        <w:rPr>
          <w:rFonts w:asciiTheme="minorHAnsi" w:hAnsiTheme="minorHAnsi" w:cs="Arial"/>
          <w:sz w:val="22"/>
          <w:szCs w:val="22"/>
        </w:rPr>
      </w:pPr>
      <w:r w:rsidRPr="008979A0">
        <w:rPr>
          <w:rFonts w:asciiTheme="minorHAnsi" w:hAnsiTheme="minorHAnsi" w:cs="Arial"/>
          <w:sz w:val="22"/>
          <w:szCs w:val="22"/>
        </w:rPr>
        <w:t>Upgrade-uri automate/manuale la noile versiuni ale pachetului antivirus;</w:t>
      </w:r>
    </w:p>
    <w:p w:rsidR="00BF356B" w:rsidRPr="008979A0" w:rsidRDefault="00BF356B" w:rsidP="00BF356B">
      <w:pPr>
        <w:widowControl/>
        <w:numPr>
          <w:ilvl w:val="0"/>
          <w:numId w:val="39"/>
        </w:numPr>
        <w:suppressAutoHyphens w:val="0"/>
        <w:jc w:val="both"/>
        <w:rPr>
          <w:rFonts w:asciiTheme="minorHAnsi" w:hAnsiTheme="minorHAnsi" w:cs="Arial"/>
          <w:sz w:val="22"/>
          <w:szCs w:val="22"/>
        </w:rPr>
      </w:pPr>
      <w:r w:rsidRPr="008979A0">
        <w:rPr>
          <w:rFonts w:asciiTheme="minorHAnsi" w:hAnsiTheme="minorHAnsi" w:cs="Arial"/>
          <w:sz w:val="22"/>
          <w:szCs w:val="22"/>
        </w:rPr>
        <w:t>Actualizare automată/manuală a bazei de date de semnături;</w:t>
      </w:r>
    </w:p>
    <w:p w:rsidR="00BF356B" w:rsidRPr="008979A0" w:rsidRDefault="00BF356B" w:rsidP="00BF356B">
      <w:pPr>
        <w:widowControl/>
        <w:suppressAutoHyphens w:val="0"/>
        <w:jc w:val="both"/>
        <w:rPr>
          <w:rFonts w:ascii="Arial Narrow" w:hAnsi="Arial Narrow" w:cs="Arial"/>
          <w:sz w:val="22"/>
          <w:szCs w:val="22"/>
        </w:rPr>
      </w:pPr>
    </w:p>
    <w:p w:rsidR="00BF356B" w:rsidRDefault="00BF356B" w:rsidP="008979A0">
      <w:pPr>
        <w:pStyle w:val="Titlu3"/>
        <w:rPr>
          <w:lang w:val="en-US"/>
        </w:rPr>
      </w:pPr>
      <w:bookmarkStart w:id="51" w:name="_Toc440545944"/>
      <w:r w:rsidRPr="004F4416">
        <w:t xml:space="preserve">Cerinţe privind asistenţa tehnică si </w:t>
      </w:r>
      <w:r w:rsidR="005F7AE3">
        <w:t>suport</w:t>
      </w:r>
      <w:bookmarkEnd w:id="51"/>
    </w:p>
    <w:p w:rsidR="005F7AE3" w:rsidRDefault="005F7AE3" w:rsidP="005F7AE3">
      <w:pPr>
        <w:rPr>
          <w:lang w:val="en-US"/>
        </w:rPr>
      </w:pPr>
    </w:p>
    <w:p w:rsidR="005F7AE3" w:rsidRPr="005F7AE3" w:rsidRDefault="005F7AE3" w:rsidP="005F7AE3">
      <w:pPr>
        <w:rPr>
          <w:rFonts w:asciiTheme="minorHAnsi" w:hAnsiTheme="minorHAnsi"/>
          <w:sz w:val="22"/>
          <w:szCs w:val="22"/>
          <w:lang w:val="en-US"/>
        </w:rPr>
      </w:pPr>
      <w:proofErr w:type="spellStart"/>
      <w:r w:rsidRPr="005F7AE3">
        <w:rPr>
          <w:rFonts w:asciiTheme="minorHAnsi" w:hAnsiTheme="minorHAnsi"/>
          <w:sz w:val="22"/>
          <w:szCs w:val="22"/>
          <w:lang w:val="en-US"/>
        </w:rPr>
        <w:t>Serviciile</w:t>
      </w:r>
      <w:proofErr w:type="spellEnd"/>
      <w:r w:rsidRPr="005F7AE3">
        <w:rPr>
          <w:rFonts w:asciiTheme="minorHAnsi" w:hAnsiTheme="minorHAnsi"/>
          <w:sz w:val="22"/>
          <w:szCs w:val="22"/>
          <w:lang w:val="en-US"/>
        </w:rPr>
        <w:t xml:space="preserve"> de </w:t>
      </w:r>
      <w:proofErr w:type="spellStart"/>
      <w:r w:rsidRPr="005F7AE3">
        <w:rPr>
          <w:rFonts w:asciiTheme="minorHAnsi" w:hAnsiTheme="minorHAnsi"/>
          <w:sz w:val="22"/>
          <w:szCs w:val="22"/>
          <w:lang w:val="en-US"/>
        </w:rPr>
        <w:t>asistenta</w:t>
      </w:r>
      <w:proofErr w:type="spellEnd"/>
      <w:r w:rsidRPr="005F7AE3">
        <w:rPr>
          <w:rFonts w:asciiTheme="minorHAnsi" w:hAnsiTheme="minorHAnsi"/>
          <w:sz w:val="22"/>
          <w:szCs w:val="22"/>
          <w:lang w:val="en-US"/>
        </w:rPr>
        <w:t xml:space="preserve"> </w:t>
      </w:r>
      <w:proofErr w:type="spellStart"/>
      <w:r w:rsidRPr="005F7AE3">
        <w:rPr>
          <w:rFonts w:asciiTheme="minorHAnsi" w:hAnsiTheme="minorHAnsi"/>
          <w:sz w:val="22"/>
          <w:szCs w:val="22"/>
          <w:lang w:val="en-US"/>
        </w:rPr>
        <w:t>tehnica</w:t>
      </w:r>
      <w:proofErr w:type="spellEnd"/>
      <w:r w:rsidRPr="005F7AE3">
        <w:rPr>
          <w:rFonts w:asciiTheme="minorHAnsi" w:hAnsiTheme="minorHAnsi"/>
          <w:sz w:val="22"/>
          <w:szCs w:val="22"/>
          <w:lang w:val="en-US"/>
        </w:rPr>
        <w:t xml:space="preserve"> </w:t>
      </w:r>
      <w:proofErr w:type="spellStart"/>
      <w:r w:rsidRPr="005F7AE3">
        <w:rPr>
          <w:rFonts w:asciiTheme="minorHAnsi" w:hAnsiTheme="minorHAnsi"/>
          <w:sz w:val="22"/>
          <w:szCs w:val="22"/>
          <w:lang w:val="en-US"/>
        </w:rPr>
        <w:t>si</w:t>
      </w:r>
      <w:proofErr w:type="spellEnd"/>
      <w:r w:rsidRPr="005F7AE3">
        <w:rPr>
          <w:rFonts w:asciiTheme="minorHAnsi" w:hAnsiTheme="minorHAnsi"/>
          <w:sz w:val="22"/>
          <w:szCs w:val="22"/>
          <w:lang w:val="en-US"/>
        </w:rPr>
        <w:t xml:space="preserve"> </w:t>
      </w:r>
      <w:proofErr w:type="spellStart"/>
      <w:r w:rsidRPr="005F7AE3">
        <w:rPr>
          <w:rFonts w:asciiTheme="minorHAnsi" w:hAnsiTheme="minorHAnsi"/>
          <w:sz w:val="22"/>
          <w:szCs w:val="22"/>
          <w:lang w:val="en-US"/>
        </w:rPr>
        <w:t>suport</w:t>
      </w:r>
      <w:proofErr w:type="spellEnd"/>
      <w:r w:rsidRPr="005F7AE3">
        <w:rPr>
          <w:rFonts w:asciiTheme="minorHAnsi" w:hAnsiTheme="minorHAnsi"/>
          <w:sz w:val="22"/>
          <w:szCs w:val="22"/>
          <w:lang w:val="en-US"/>
        </w:rPr>
        <w:t xml:space="preserve"> </w:t>
      </w:r>
      <w:proofErr w:type="spellStart"/>
      <w:r>
        <w:rPr>
          <w:rFonts w:asciiTheme="minorHAnsi" w:hAnsiTheme="minorHAnsi"/>
          <w:sz w:val="22"/>
          <w:szCs w:val="22"/>
          <w:lang w:val="en-US"/>
        </w:rPr>
        <w:t>trebuie</w:t>
      </w:r>
      <w:proofErr w:type="spellEnd"/>
      <w:r>
        <w:rPr>
          <w:rFonts w:asciiTheme="minorHAnsi" w:hAnsiTheme="minorHAnsi"/>
          <w:sz w:val="22"/>
          <w:szCs w:val="22"/>
          <w:lang w:val="en-US"/>
        </w:rPr>
        <w:t xml:space="preserve"> </w:t>
      </w:r>
      <w:proofErr w:type="spellStart"/>
      <w:proofErr w:type="gramStart"/>
      <w:r>
        <w:rPr>
          <w:rFonts w:asciiTheme="minorHAnsi" w:hAnsiTheme="minorHAnsi"/>
          <w:sz w:val="22"/>
          <w:szCs w:val="22"/>
          <w:lang w:val="en-US"/>
        </w:rPr>
        <w:t>sa</w:t>
      </w:r>
      <w:proofErr w:type="spellEnd"/>
      <w:proofErr w:type="gramEnd"/>
      <w:r>
        <w:rPr>
          <w:rFonts w:asciiTheme="minorHAnsi" w:hAnsiTheme="minorHAnsi"/>
          <w:sz w:val="22"/>
          <w:szCs w:val="22"/>
          <w:lang w:val="en-US"/>
        </w:rPr>
        <w:t xml:space="preserve"> </w:t>
      </w:r>
      <w:proofErr w:type="spellStart"/>
      <w:r>
        <w:rPr>
          <w:rFonts w:asciiTheme="minorHAnsi" w:hAnsiTheme="minorHAnsi"/>
          <w:sz w:val="22"/>
          <w:szCs w:val="22"/>
          <w:lang w:val="en-US"/>
        </w:rPr>
        <w:t>includa</w:t>
      </w:r>
      <w:proofErr w:type="spellEnd"/>
      <w:r>
        <w:rPr>
          <w:rFonts w:asciiTheme="minorHAnsi" w:hAnsiTheme="minorHAnsi"/>
          <w:sz w:val="22"/>
          <w:szCs w:val="22"/>
          <w:lang w:val="en-US"/>
        </w:rPr>
        <w:t>:</w:t>
      </w:r>
    </w:p>
    <w:p w:rsidR="00BF356B" w:rsidRPr="00321CB1" w:rsidRDefault="00BF356B" w:rsidP="00BF356B">
      <w:pPr>
        <w:widowControl/>
        <w:suppressAutoHyphens w:val="0"/>
        <w:jc w:val="both"/>
        <w:rPr>
          <w:rFonts w:ascii="Arial Narrow" w:hAnsi="Arial Narrow" w:cs="Arial"/>
        </w:rPr>
      </w:pPr>
    </w:p>
    <w:p w:rsidR="00BF356B" w:rsidRPr="00684905" w:rsidRDefault="00BF356B" w:rsidP="00FF063E">
      <w:pPr>
        <w:widowControl/>
        <w:numPr>
          <w:ilvl w:val="0"/>
          <w:numId w:val="41"/>
        </w:numPr>
        <w:tabs>
          <w:tab w:val="clear" w:pos="450"/>
          <w:tab w:val="num" w:pos="360"/>
        </w:tabs>
        <w:suppressAutoHyphens w:val="0"/>
        <w:jc w:val="both"/>
        <w:rPr>
          <w:rFonts w:asciiTheme="minorHAnsi" w:hAnsiTheme="minorHAnsi" w:cs="Arial"/>
          <w:sz w:val="22"/>
          <w:szCs w:val="22"/>
        </w:rPr>
      </w:pPr>
      <w:r w:rsidRPr="00684905">
        <w:rPr>
          <w:rFonts w:asciiTheme="minorHAnsi" w:hAnsiTheme="minorHAnsi" w:cs="Arial"/>
          <w:sz w:val="22"/>
          <w:szCs w:val="22"/>
        </w:rPr>
        <w:t xml:space="preserve">Asistenţă telefonică şi suport prin telefon sau/şi prin e-mail; </w:t>
      </w:r>
    </w:p>
    <w:p w:rsidR="00BF356B" w:rsidRPr="00684905" w:rsidRDefault="00BF356B" w:rsidP="005A6D14">
      <w:pPr>
        <w:widowControl/>
        <w:numPr>
          <w:ilvl w:val="0"/>
          <w:numId w:val="41"/>
        </w:numPr>
        <w:tabs>
          <w:tab w:val="clear" w:pos="450"/>
          <w:tab w:val="num" w:pos="360"/>
        </w:tabs>
        <w:suppressAutoHyphens w:val="0"/>
        <w:jc w:val="both"/>
        <w:rPr>
          <w:rFonts w:asciiTheme="minorHAnsi" w:hAnsiTheme="minorHAnsi" w:cs="Arial"/>
          <w:sz w:val="22"/>
          <w:szCs w:val="22"/>
        </w:rPr>
      </w:pPr>
      <w:r w:rsidRPr="00684905">
        <w:rPr>
          <w:rFonts w:asciiTheme="minorHAnsi" w:hAnsiTheme="minorHAnsi" w:cs="Arial"/>
          <w:sz w:val="22"/>
          <w:szCs w:val="22"/>
        </w:rPr>
        <w:t>Intervenţii la sediul central al Autorităţii contractante – în cazul unor probleme majore;</w:t>
      </w:r>
    </w:p>
    <w:p w:rsidR="00FF063E" w:rsidRPr="005A6D14" w:rsidRDefault="00BF356B" w:rsidP="005A6D14">
      <w:pPr>
        <w:widowControl/>
        <w:numPr>
          <w:ilvl w:val="0"/>
          <w:numId w:val="41"/>
        </w:numPr>
        <w:tabs>
          <w:tab w:val="clear" w:pos="450"/>
          <w:tab w:val="num" w:pos="360"/>
        </w:tabs>
        <w:suppressAutoHyphens w:val="0"/>
        <w:jc w:val="both"/>
        <w:rPr>
          <w:rFonts w:asciiTheme="minorHAnsi" w:hAnsiTheme="minorHAnsi" w:cs="Arial"/>
          <w:sz w:val="22"/>
          <w:szCs w:val="22"/>
        </w:rPr>
      </w:pPr>
      <w:r w:rsidRPr="00FF063E">
        <w:rPr>
          <w:rFonts w:asciiTheme="minorHAnsi" w:hAnsiTheme="minorHAnsi" w:cs="Arial"/>
          <w:sz w:val="22"/>
          <w:szCs w:val="22"/>
        </w:rPr>
        <w:t>Intervenţii de la distanţă pe serverele de mail din oficiile teritoriale (de la sediul central al Autorităţii contractante)  – în cazul unor probleme majore.</w:t>
      </w:r>
    </w:p>
    <w:p w:rsidR="005F7AE3" w:rsidRPr="00FF063E" w:rsidRDefault="005F7AE3" w:rsidP="005F7AE3">
      <w:pPr>
        <w:pStyle w:val="Titlu3"/>
      </w:pPr>
      <w:bookmarkStart w:id="52" w:name="_Toc440545945"/>
      <w:r w:rsidRPr="005F7AE3">
        <w:t>Orar de asistenţă tehnic şi suport, timp de răspuns</w:t>
      </w:r>
      <w:bookmarkEnd w:id="52"/>
    </w:p>
    <w:p w:rsidR="00BF356B" w:rsidRPr="00FD75C4" w:rsidRDefault="00BF356B" w:rsidP="005F7AE3">
      <w:pPr>
        <w:widowControl/>
        <w:numPr>
          <w:ilvl w:val="0"/>
          <w:numId w:val="54"/>
        </w:numPr>
        <w:suppressAutoHyphens w:val="0"/>
        <w:spacing w:before="240"/>
        <w:jc w:val="both"/>
        <w:rPr>
          <w:rFonts w:asciiTheme="minorHAnsi" w:hAnsiTheme="minorHAnsi" w:cs="Arial"/>
          <w:sz w:val="22"/>
          <w:szCs w:val="22"/>
        </w:rPr>
      </w:pPr>
      <w:r w:rsidRPr="00FF063E">
        <w:rPr>
          <w:rFonts w:asciiTheme="minorHAnsi" w:hAnsiTheme="minorHAnsi" w:cs="Arial"/>
          <w:bCs/>
          <w:sz w:val="22"/>
          <w:szCs w:val="22"/>
        </w:rPr>
        <w:t>Serviciul de asistenţă tehnică şi suport ofertat de tip Help Desk v</w:t>
      </w:r>
      <w:r w:rsidRPr="00FF063E">
        <w:rPr>
          <w:rFonts w:asciiTheme="minorHAnsi" w:hAnsiTheme="minorHAnsi" w:cs="Arial"/>
          <w:sz w:val="22"/>
          <w:szCs w:val="22"/>
        </w:rPr>
        <w:t>a avea cel puţin următorul program</w:t>
      </w:r>
      <w:r w:rsidRPr="00FD75C4">
        <w:rPr>
          <w:rFonts w:asciiTheme="minorHAnsi" w:hAnsiTheme="minorHAnsi" w:cs="Arial"/>
          <w:sz w:val="22"/>
          <w:szCs w:val="22"/>
        </w:rPr>
        <w:t>:  luni – vineri, orele 8 – 20 şi sâmbătă, orele 8 – 15.</w:t>
      </w:r>
    </w:p>
    <w:p w:rsidR="00BF356B" w:rsidRPr="00684905" w:rsidRDefault="00BF356B" w:rsidP="005F7AE3">
      <w:pPr>
        <w:pStyle w:val="Listparagraf"/>
        <w:numPr>
          <w:ilvl w:val="0"/>
          <w:numId w:val="54"/>
        </w:numPr>
        <w:spacing w:before="120" w:after="120"/>
        <w:jc w:val="both"/>
        <w:rPr>
          <w:rFonts w:asciiTheme="minorHAnsi" w:hAnsiTheme="minorHAnsi" w:cs="Arial"/>
          <w:sz w:val="22"/>
          <w:szCs w:val="22"/>
        </w:rPr>
      </w:pPr>
      <w:r w:rsidRPr="00684905">
        <w:rPr>
          <w:rFonts w:asciiTheme="minorHAnsi" w:hAnsiTheme="minorHAnsi" w:cs="Arial"/>
          <w:sz w:val="22"/>
          <w:szCs w:val="22"/>
        </w:rPr>
        <w:t xml:space="preserve">În cazul primirii unei solicitări de asistenţă tehnică/suport în situaţia apariţiei unor probleme în funcţionarea produselor antivirus, serviciul de tip Help Desk va confirma imediat apelul către persoana autorizată a Autorităţii contractante – prin telefon, fax sau e-mail – şi va comunica şi perioada estimată de remediere. </w:t>
      </w:r>
    </w:p>
    <w:p w:rsidR="00BF356B" w:rsidRPr="00684905" w:rsidRDefault="00BF356B" w:rsidP="005F7AE3">
      <w:pPr>
        <w:pStyle w:val="Listparagraf"/>
        <w:numPr>
          <w:ilvl w:val="0"/>
          <w:numId w:val="54"/>
        </w:numPr>
        <w:jc w:val="both"/>
        <w:rPr>
          <w:rFonts w:asciiTheme="minorHAnsi" w:hAnsiTheme="minorHAnsi" w:cs="Arial"/>
          <w:sz w:val="22"/>
          <w:szCs w:val="22"/>
        </w:rPr>
      </w:pPr>
      <w:r w:rsidRPr="00684905">
        <w:rPr>
          <w:rFonts w:asciiTheme="minorHAnsi" w:hAnsiTheme="minorHAnsi" w:cs="Arial"/>
          <w:sz w:val="22"/>
          <w:szCs w:val="22"/>
        </w:rPr>
        <w:t xml:space="preserve">Timpul de răspuns, care reprezintă timpul scurs între primirea solicitării de asistenţă tehnică/suport şi momentul în care personalul ofertantului va confirma apelul către persoana autorizată din partea Autorităţii contractante şi va comunica termenul estimat de remediere: </w:t>
      </w:r>
      <w:r w:rsidRPr="00FD75C4">
        <w:rPr>
          <w:rFonts w:asciiTheme="minorHAnsi" w:hAnsiTheme="minorHAnsi" w:cs="Arial"/>
          <w:b/>
          <w:sz w:val="22"/>
          <w:szCs w:val="22"/>
        </w:rPr>
        <w:t>maxim 4 ore lucrătoare</w:t>
      </w:r>
      <w:r w:rsidRPr="00FD75C4">
        <w:rPr>
          <w:rFonts w:asciiTheme="minorHAnsi" w:hAnsiTheme="minorHAnsi" w:cs="Arial"/>
          <w:sz w:val="22"/>
          <w:szCs w:val="22"/>
        </w:rPr>
        <w:t>.</w:t>
      </w:r>
    </w:p>
    <w:p w:rsidR="00BF356B" w:rsidRPr="00FD75C4" w:rsidRDefault="00BF356B" w:rsidP="005F7AE3">
      <w:pPr>
        <w:pStyle w:val="Listparagraf"/>
        <w:numPr>
          <w:ilvl w:val="0"/>
          <w:numId w:val="54"/>
        </w:numPr>
        <w:spacing w:before="120"/>
        <w:jc w:val="both"/>
        <w:rPr>
          <w:rFonts w:asciiTheme="minorHAnsi" w:hAnsiTheme="minorHAnsi" w:cs="Arial"/>
          <w:sz w:val="22"/>
          <w:szCs w:val="22"/>
        </w:rPr>
      </w:pPr>
      <w:r w:rsidRPr="00684905">
        <w:rPr>
          <w:rFonts w:asciiTheme="minorHAnsi" w:hAnsiTheme="minorHAnsi" w:cs="Arial"/>
          <w:sz w:val="22"/>
          <w:szCs w:val="22"/>
        </w:rPr>
        <w:t xml:space="preserve">Timpul de remediere, care reprezintă timpul scurs între primirea solicitării de asistenţă tehnică/suport şi momentul rezolvării problemei semnalate: </w:t>
      </w:r>
      <w:r w:rsidRPr="00FD75C4">
        <w:rPr>
          <w:rFonts w:asciiTheme="minorHAnsi" w:hAnsiTheme="minorHAnsi" w:cs="Arial"/>
          <w:b/>
          <w:sz w:val="22"/>
          <w:szCs w:val="22"/>
        </w:rPr>
        <w:t>maxim 8 ore lucrătoare</w:t>
      </w:r>
      <w:r w:rsidRPr="00FD75C4">
        <w:rPr>
          <w:rFonts w:asciiTheme="minorHAnsi" w:hAnsiTheme="minorHAnsi" w:cs="Arial"/>
          <w:sz w:val="22"/>
          <w:szCs w:val="22"/>
        </w:rPr>
        <w:t>.</w:t>
      </w:r>
    </w:p>
    <w:p w:rsidR="00BF356B" w:rsidRPr="00684905" w:rsidRDefault="00BF356B" w:rsidP="00FF063E">
      <w:pPr>
        <w:widowControl/>
        <w:suppressAutoHyphens w:val="0"/>
        <w:ind w:left="360"/>
        <w:jc w:val="both"/>
        <w:rPr>
          <w:rFonts w:asciiTheme="minorHAnsi" w:hAnsiTheme="minorHAnsi" w:cs="Arial"/>
          <w:sz w:val="22"/>
          <w:szCs w:val="22"/>
        </w:rPr>
      </w:pPr>
    </w:p>
    <w:p w:rsidR="008979A0" w:rsidRDefault="008979A0" w:rsidP="008979A0">
      <w:pPr>
        <w:pStyle w:val="Titlu1"/>
        <w:rPr>
          <w:lang w:val="en-US"/>
        </w:rPr>
      </w:pPr>
      <w:bookmarkStart w:id="53" w:name="_Toc440545946"/>
      <w:proofErr w:type="spellStart"/>
      <w:r>
        <w:rPr>
          <w:lang w:val="en-US"/>
        </w:rPr>
        <w:t>Modul</w:t>
      </w:r>
      <w:proofErr w:type="spellEnd"/>
      <w:r>
        <w:rPr>
          <w:lang w:val="en-US"/>
        </w:rPr>
        <w:t xml:space="preserve"> de </w:t>
      </w:r>
      <w:proofErr w:type="spellStart"/>
      <w:r w:rsidR="00B716EB">
        <w:rPr>
          <w:lang w:val="en-US"/>
        </w:rPr>
        <w:t>î</w:t>
      </w:r>
      <w:r>
        <w:rPr>
          <w:lang w:val="en-US"/>
        </w:rPr>
        <w:t>ntocmire</w:t>
      </w:r>
      <w:proofErr w:type="spellEnd"/>
      <w:r>
        <w:rPr>
          <w:lang w:val="en-US"/>
        </w:rPr>
        <w:t xml:space="preserve"> a </w:t>
      </w:r>
      <w:proofErr w:type="spellStart"/>
      <w:r>
        <w:rPr>
          <w:lang w:val="en-US"/>
        </w:rPr>
        <w:t>ofertei</w:t>
      </w:r>
      <w:bookmarkEnd w:id="53"/>
      <w:proofErr w:type="spellEnd"/>
    </w:p>
    <w:p w:rsidR="008979A0" w:rsidRDefault="008979A0" w:rsidP="008979A0">
      <w:pPr>
        <w:rPr>
          <w:lang w:val="en-US"/>
        </w:rPr>
      </w:pPr>
    </w:p>
    <w:p w:rsidR="008979A0" w:rsidRPr="00684905" w:rsidRDefault="008979A0" w:rsidP="00B166EA">
      <w:pPr>
        <w:ind w:firstLine="720"/>
        <w:jc w:val="both"/>
        <w:rPr>
          <w:rFonts w:asciiTheme="minorHAnsi" w:hAnsiTheme="minorHAnsi" w:cs="Calibri"/>
          <w:sz w:val="22"/>
          <w:szCs w:val="22"/>
        </w:rPr>
      </w:pPr>
      <w:r w:rsidRPr="00684905">
        <w:rPr>
          <w:rFonts w:asciiTheme="minorHAnsi" w:hAnsiTheme="minorHAnsi" w:cs="Calibri"/>
          <w:sz w:val="22"/>
          <w:szCs w:val="22"/>
        </w:rPr>
        <w:t>Documentația va cuprinde oferta tehnică precum şi oferta financiară conform modelului solicitat. Ofertantul va prezenta o singură ofertă cu respectarea cerinţelor Caietului de Sarcini.</w:t>
      </w:r>
    </w:p>
    <w:p w:rsidR="008979A0" w:rsidRPr="00684905" w:rsidRDefault="008979A0" w:rsidP="008979A0">
      <w:pPr>
        <w:jc w:val="both"/>
        <w:rPr>
          <w:rFonts w:asciiTheme="minorHAnsi" w:hAnsiTheme="minorHAnsi" w:cs="Calibri"/>
          <w:sz w:val="22"/>
          <w:szCs w:val="22"/>
        </w:rPr>
      </w:pPr>
      <w:r w:rsidRPr="00684905">
        <w:rPr>
          <w:rFonts w:asciiTheme="minorHAnsi" w:hAnsiTheme="minorHAnsi" w:cs="Calibri"/>
          <w:sz w:val="22"/>
          <w:szCs w:val="22"/>
        </w:rPr>
        <w:t xml:space="preserve">Propunerea tehnica va fi întocmita în conformitate cu </w:t>
      </w:r>
      <w:r w:rsidR="00E466E3" w:rsidRPr="00684905">
        <w:rPr>
          <w:rFonts w:asciiTheme="minorHAnsi" w:hAnsiTheme="minorHAnsi" w:cs="Calibri"/>
          <w:sz w:val="22"/>
          <w:szCs w:val="22"/>
        </w:rPr>
        <w:t>solicitările</w:t>
      </w:r>
      <w:r w:rsidRPr="00684905">
        <w:rPr>
          <w:rFonts w:asciiTheme="minorHAnsi" w:hAnsiTheme="minorHAnsi" w:cs="Calibri"/>
          <w:sz w:val="22"/>
          <w:szCs w:val="22"/>
        </w:rPr>
        <w:t xml:space="preserve"> din caietul de sarcini, acestea fiind considerate minime si obligatorii.</w:t>
      </w:r>
    </w:p>
    <w:p w:rsidR="008979A0" w:rsidRDefault="008979A0" w:rsidP="00B166EA">
      <w:pPr>
        <w:ind w:firstLine="708"/>
        <w:jc w:val="both"/>
        <w:rPr>
          <w:rFonts w:asciiTheme="minorHAnsi" w:hAnsiTheme="minorHAnsi" w:cs="Calibri"/>
          <w:sz w:val="22"/>
          <w:szCs w:val="22"/>
        </w:rPr>
      </w:pPr>
      <w:r w:rsidRPr="00684905">
        <w:rPr>
          <w:rFonts w:asciiTheme="minorHAnsi" w:hAnsiTheme="minorHAnsi" w:cs="Calibri"/>
          <w:sz w:val="22"/>
          <w:szCs w:val="22"/>
        </w:rPr>
        <w:t xml:space="preserve">Ofertantul are </w:t>
      </w:r>
      <w:r w:rsidR="00E466E3" w:rsidRPr="00684905">
        <w:rPr>
          <w:rFonts w:asciiTheme="minorHAnsi" w:hAnsiTheme="minorHAnsi" w:cs="Calibri"/>
          <w:sz w:val="22"/>
          <w:szCs w:val="22"/>
        </w:rPr>
        <w:t>obligația</w:t>
      </w:r>
      <w:r w:rsidRPr="00684905">
        <w:rPr>
          <w:rFonts w:asciiTheme="minorHAnsi" w:hAnsiTheme="minorHAnsi" w:cs="Calibri"/>
          <w:sz w:val="22"/>
          <w:szCs w:val="22"/>
        </w:rPr>
        <w:t xml:space="preserve"> de a face dovada </w:t>
      </w:r>
      <w:r w:rsidR="00E466E3" w:rsidRPr="00684905">
        <w:rPr>
          <w:rFonts w:asciiTheme="minorHAnsi" w:hAnsiTheme="minorHAnsi" w:cs="Calibri"/>
          <w:sz w:val="22"/>
          <w:szCs w:val="22"/>
        </w:rPr>
        <w:t>conformității</w:t>
      </w:r>
      <w:r w:rsidRPr="00684905">
        <w:rPr>
          <w:rFonts w:asciiTheme="minorHAnsi" w:hAnsiTheme="minorHAnsi" w:cs="Calibri"/>
          <w:sz w:val="22"/>
          <w:szCs w:val="22"/>
        </w:rPr>
        <w:t xml:space="preserve"> serviciilor ofertate cu toate </w:t>
      </w:r>
      <w:r w:rsidR="00E466E3" w:rsidRPr="00684905">
        <w:rPr>
          <w:rFonts w:asciiTheme="minorHAnsi" w:hAnsiTheme="minorHAnsi" w:cs="Calibri"/>
          <w:sz w:val="22"/>
          <w:szCs w:val="22"/>
        </w:rPr>
        <w:t>specificațiile</w:t>
      </w:r>
      <w:r w:rsidRPr="00684905">
        <w:rPr>
          <w:rFonts w:asciiTheme="minorHAnsi" w:hAnsiTheme="minorHAnsi" w:cs="Calibri"/>
          <w:sz w:val="22"/>
          <w:szCs w:val="22"/>
        </w:rPr>
        <w:t xml:space="preserve"> tehnice cuprinse în caietul de sarcini, inclusiv prin descrierea detaliată a caracteristicilor şi performanţelor tehnice ale serviciilor oferite conform cu cerinţele tehnice specificate în Caietul de </w:t>
      </w:r>
      <w:r w:rsidRPr="00684905">
        <w:rPr>
          <w:rFonts w:asciiTheme="minorHAnsi" w:hAnsiTheme="minorHAnsi" w:cs="Calibri"/>
          <w:sz w:val="22"/>
          <w:szCs w:val="22"/>
        </w:rPr>
        <w:lastRenderedPageBreak/>
        <w:t>Sarcini.</w:t>
      </w:r>
    </w:p>
    <w:p w:rsidR="008979A0" w:rsidRDefault="008979A0" w:rsidP="008979A0">
      <w:pPr>
        <w:jc w:val="both"/>
        <w:rPr>
          <w:rFonts w:asciiTheme="minorHAnsi" w:hAnsiTheme="minorHAnsi" w:cs="Calibri"/>
          <w:sz w:val="22"/>
          <w:szCs w:val="22"/>
        </w:rPr>
      </w:pPr>
    </w:p>
    <w:p w:rsidR="008979A0" w:rsidRDefault="008979A0" w:rsidP="008979A0">
      <w:pPr>
        <w:jc w:val="both"/>
        <w:rPr>
          <w:rFonts w:asciiTheme="minorHAnsi" w:hAnsiTheme="minorHAnsi" w:cs="Calibri"/>
          <w:sz w:val="22"/>
          <w:szCs w:val="22"/>
        </w:rPr>
      </w:pPr>
    </w:p>
    <w:p w:rsidR="008979A0" w:rsidRDefault="008979A0" w:rsidP="008979A0">
      <w:pPr>
        <w:pStyle w:val="Subtitlu"/>
        <w:rPr>
          <w:b/>
          <w:i w:val="0"/>
        </w:rPr>
      </w:pPr>
      <w:r w:rsidRPr="00040B14">
        <w:rPr>
          <w:b/>
          <w:i w:val="0"/>
        </w:rPr>
        <w:t>Nota:</w:t>
      </w:r>
    </w:p>
    <w:p w:rsidR="00B166EA" w:rsidRPr="00B166EA" w:rsidRDefault="00B166EA" w:rsidP="00B166EA"/>
    <w:p w:rsidR="008979A0" w:rsidRDefault="00074FE9" w:rsidP="00E466E3">
      <w:pPr>
        <w:ind w:firstLine="708"/>
        <w:jc w:val="both"/>
        <w:rPr>
          <w:rFonts w:asciiTheme="minorHAnsi" w:hAnsiTheme="minorHAnsi"/>
          <w:sz w:val="22"/>
          <w:szCs w:val="22"/>
        </w:rPr>
      </w:pPr>
      <w:r>
        <w:rPr>
          <w:rFonts w:asciiTheme="minorHAnsi" w:hAnsiTheme="minorHAnsi"/>
          <w:sz w:val="22"/>
          <w:szCs w:val="22"/>
        </w:rPr>
        <w:t xml:space="preserve">1. </w:t>
      </w:r>
      <w:r w:rsidR="008979A0" w:rsidRPr="00757065">
        <w:rPr>
          <w:rFonts w:asciiTheme="minorHAnsi" w:hAnsiTheme="minorHAnsi"/>
          <w:sz w:val="22"/>
          <w:szCs w:val="22"/>
        </w:rPr>
        <w:t>În cazul în care, în urma verificărilor, Comisia de evaluare constată că serviciile ofertate nu respectă cerinţele tehnice minimale din Caietul de sarcini şi specificaţiile din oferta tehnică, oferta firmei respective se declară neconformă.</w:t>
      </w:r>
    </w:p>
    <w:p w:rsidR="00074FE9" w:rsidRPr="00757065" w:rsidRDefault="00074FE9" w:rsidP="00E466E3">
      <w:pPr>
        <w:ind w:firstLine="708"/>
        <w:jc w:val="both"/>
        <w:rPr>
          <w:rFonts w:asciiTheme="minorHAnsi" w:hAnsiTheme="minorHAnsi"/>
          <w:sz w:val="22"/>
          <w:szCs w:val="22"/>
        </w:rPr>
      </w:pPr>
      <w:r>
        <w:rPr>
          <w:rFonts w:asciiTheme="minorHAnsi" w:hAnsiTheme="minorHAnsi"/>
          <w:sz w:val="22"/>
          <w:szCs w:val="22"/>
        </w:rPr>
        <w:t xml:space="preserve">2. </w:t>
      </w:r>
      <w:r w:rsidRPr="00074FE9">
        <w:rPr>
          <w:rFonts w:asciiTheme="minorHAnsi" w:hAnsiTheme="minorHAnsi"/>
          <w:sz w:val="22"/>
          <w:szCs w:val="22"/>
        </w:rPr>
        <w:t>Orice eventuala referire la mărci, standarde si norme prezentate în caietul de sarcini vor fi considerate ca purtând mențiunea ,,sau echivalent</w:t>
      </w:r>
      <w:r>
        <w:rPr>
          <w:rFonts w:asciiTheme="minorHAnsi" w:hAnsiTheme="minorHAnsi"/>
          <w:sz w:val="22"/>
          <w:szCs w:val="22"/>
          <w:lang w:val="en-US"/>
        </w:rPr>
        <w:t>”</w:t>
      </w:r>
      <w:r>
        <w:rPr>
          <w:rFonts w:asciiTheme="minorHAnsi" w:hAnsiTheme="minorHAnsi"/>
          <w:sz w:val="22"/>
          <w:szCs w:val="22"/>
        </w:rPr>
        <w:t>.</w:t>
      </w:r>
    </w:p>
    <w:p w:rsidR="008979A0" w:rsidRPr="00757065" w:rsidRDefault="008979A0" w:rsidP="008979A0">
      <w:pPr>
        <w:jc w:val="both"/>
        <w:rPr>
          <w:rFonts w:asciiTheme="minorHAnsi" w:hAnsiTheme="minorHAnsi" w:cs="Arial"/>
          <w:sz w:val="22"/>
          <w:szCs w:val="22"/>
        </w:rPr>
      </w:pPr>
    </w:p>
    <w:p w:rsidR="008979A0" w:rsidRDefault="008979A0"/>
    <w:p w:rsidR="008979A0" w:rsidRDefault="008979A0"/>
    <w:p w:rsidR="008979A0" w:rsidRDefault="008979A0"/>
    <w:p w:rsidR="008979A0" w:rsidRPr="00321CB1" w:rsidRDefault="008979A0" w:rsidP="008979A0">
      <w:pPr>
        <w:jc w:val="center"/>
      </w:pPr>
      <w:r w:rsidRPr="00321CB1">
        <w:rPr>
          <w:rFonts w:ascii="Arial Narrow" w:hAnsi="Arial Narrow" w:cs="Arial"/>
          <w:b/>
        </w:rPr>
        <w:t>AUTORITATEA CONTRACTANTĂ</w:t>
      </w:r>
    </w:p>
    <w:p w:rsidR="008979A0" w:rsidRDefault="008979A0" w:rsidP="008979A0">
      <w:pPr>
        <w:jc w:val="center"/>
      </w:pPr>
    </w:p>
    <w:sectPr w:rsidR="008979A0" w:rsidSect="003A5105">
      <w:footerReference w:type="default" r:id="rId15"/>
      <w:pgSz w:w="11906" w:h="16838"/>
      <w:pgMar w:top="1417" w:right="1106"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653" w:rsidRDefault="00C55653" w:rsidP="00BF356B">
      <w:r>
        <w:separator/>
      </w:r>
    </w:p>
  </w:endnote>
  <w:endnote w:type="continuationSeparator" w:id="0">
    <w:p w:rsidR="00C55653" w:rsidRDefault="00C55653" w:rsidP="00BF35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AFF" w:usb1="C000605B" w:usb2="00000029" w:usb3="00000000" w:csb0="000101FF" w:csb1="00000000"/>
  </w:font>
  <w:font w:name="Arial RK">
    <w:altName w:val="Arial"/>
    <w:charset w:val="EE"/>
    <w:family w:val="swiss"/>
    <w:pitch w:val="variable"/>
    <w:sig w:usb0="00000000" w:usb1="00000000" w:usb2="00000000" w:usb3="00000000" w:csb0="00000000" w:csb1="00000000"/>
  </w:font>
  <w:font w:name="Consolas">
    <w:panose1 w:val="020B0609020204030204"/>
    <w:charset w:val="EE"/>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653" w:rsidRDefault="00C55653" w:rsidP="00BF356B">
    <w:pPr>
      <w:pStyle w:val="Subsol"/>
      <w:tabs>
        <w:tab w:val="center" w:pos="4680"/>
        <w:tab w:val="right" w:pos="9360"/>
      </w:tabs>
      <w:ind w:right="-75"/>
      <w:jc w:val="center"/>
      <w:rPr>
        <w:rFonts w:ascii="Arial Narrow" w:hAnsi="Arial Narrow" w:cs="Arial"/>
        <w:sz w:val="22"/>
        <w:szCs w:val="22"/>
      </w:rPr>
    </w:pPr>
    <w:r>
      <w:rPr>
        <w:rFonts w:ascii="Arial Narrow" w:hAnsi="Arial Narrow" w:cs="Arial"/>
        <w:sz w:val="22"/>
        <w:szCs w:val="22"/>
      </w:rPr>
      <w:t>ROMÂNIA, Bucureşti, Bd. Unirii nr. 74, bl. J3b, Tronson II+III, sector 3; Telefon: 021 316.08.04; Fax: 021 316.08.03</w:t>
    </w:r>
  </w:p>
  <w:p w:rsidR="00C55653" w:rsidRDefault="00C55653">
    <w:pPr>
      <w:ind w:right="260"/>
      <w:rPr>
        <w:color w:val="0F243E" w:themeColor="text2" w:themeShade="80"/>
        <w:sz w:val="26"/>
        <w:szCs w:val="26"/>
      </w:rPr>
    </w:pPr>
    <w:r w:rsidRPr="00EB6D58">
      <w:rPr>
        <w:noProof/>
        <w:color w:val="1F497D" w:themeColor="text2"/>
        <w:sz w:val="26"/>
        <w:szCs w:val="26"/>
        <w:lang w:eastAsia="ro-RO"/>
      </w:rPr>
      <w:pict>
        <v:shapetype id="_x0000_t202" coordsize="21600,21600" o:spt="202" path="m,l,21600r21600,l21600,xe">
          <v:stroke joinstyle="miter"/>
          <v:path gradientshapeok="t" o:connecttype="rect"/>
        </v:shapetype>
        <v:shape id="Text Box 49" o:spid="_x0000_s4097"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C55653" w:rsidRDefault="00C55653">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D532D9">
                  <w:rPr>
                    <w:noProof/>
                    <w:color w:val="0F243E" w:themeColor="text2" w:themeShade="80"/>
                    <w:sz w:val="26"/>
                    <w:szCs w:val="26"/>
                  </w:rPr>
                  <w:t>24</w:t>
                </w:r>
                <w:r>
                  <w:rPr>
                    <w:color w:val="0F243E" w:themeColor="text2" w:themeShade="80"/>
                    <w:sz w:val="26"/>
                    <w:szCs w:val="26"/>
                  </w:rPr>
                  <w:fldChar w:fldCharType="end"/>
                </w:r>
              </w:p>
            </w:txbxContent>
          </v:textbox>
          <w10:wrap anchorx="page" anchory="page"/>
        </v:shape>
      </w:pict>
    </w:r>
  </w:p>
  <w:p w:rsidR="00C55653" w:rsidRDefault="00C55653">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653" w:rsidRDefault="00C55653" w:rsidP="00BF356B">
      <w:r>
        <w:separator/>
      </w:r>
    </w:p>
  </w:footnote>
  <w:footnote w:type="continuationSeparator" w:id="0">
    <w:p w:rsidR="00C55653" w:rsidRDefault="00C55653" w:rsidP="00BF35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singleLevel"/>
    <w:tmpl w:val="C5B8D5EA"/>
    <w:lvl w:ilvl="0">
      <w:start w:val="1"/>
      <w:numFmt w:val="lowerLetter"/>
      <w:lvlText w:val="%1."/>
      <w:lvlJc w:val="left"/>
      <w:pPr>
        <w:ind w:left="1440" w:hanging="360"/>
      </w:pPr>
      <w:rPr>
        <w:sz w:val="22"/>
        <w:szCs w:val="22"/>
      </w:rPr>
    </w:lvl>
  </w:abstractNum>
  <w:abstractNum w:abstractNumId="1">
    <w:nsid w:val="03032919"/>
    <w:multiLevelType w:val="multilevel"/>
    <w:tmpl w:val="02E2FD8E"/>
    <w:lvl w:ilvl="0">
      <w:start w:val="1"/>
      <w:numFmt w:val="bullet"/>
      <w:lvlText w:val=""/>
      <w:lvlJc w:val="left"/>
      <w:pPr>
        <w:tabs>
          <w:tab w:val="num" w:pos="1980"/>
        </w:tabs>
        <w:ind w:left="1980" w:hanging="360"/>
      </w:pPr>
      <w:rPr>
        <w:rFonts w:ascii="Wingdings" w:hAnsi="Wingdings" w:hint="default"/>
        <w:b w:val="0"/>
        <w:i w:val="0"/>
        <w:sz w:val="24"/>
        <w:szCs w:val="24"/>
        <w:effect w:val="none"/>
      </w:rPr>
    </w:lvl>
    <w:lvl w:ilvl="1">
      <w:start w:val="1"/>
      <w:numFmt w:val="lowerLetter"/>
      <w:lvlText w:val="%2)"/>
      <w:lvlJc w:val="left"/>
      <w:pPr>
        <w:tabs>
          <w:tab w:val="num" w:pos="2520"/>
        </w:tabs>
        <w:ind w:left="2520" w:hanging="360"/>
      </w:pPr>
      <w:rPr>
        <w:rFonts w:ascii="Courier New" w:eastAsia="Courier New" w:hAnsi="Courier New" w:cs="Courier New"/>
      </w:rPr>
    </w:lvl>
    <w:lvl w:ilvl="2">
      <w:start w:val="1"/>
      <w:numFmt w:val="bullet"/>
      <w:lvlText w:val=""/>
      <w:lvlJc w:val="left"/>
      <w:pPr>
        <w:tabs>
          <w:tab w:val="num" w:pos="3240"/>
        </w:tabs>
        <w:ind w:left="3240" w:hanging="360"/>
      </w:pPr>
      <w:rPr>
        <w:rFonts w:ascii="Wingdings" w:hAnsi="Wingdings" w:cs="Wingdings"/>
      </w:rPr>
    </w:lvl>
    <w:lvl w:ilvl="3">
      <w:start w:val="1"/>
      <w:numFmt w:val="bullet"/>
      <w:lvlText w:val=""/>
      <w:lvlJc w:val="left"/>
      <w:pPr>
        <w:tabs>
          <w:tab w:val="num" w:pos="3960"/>
        </w:tabs>
        <w:ind w:left="3960" w:hanging="360"/>
      </w:pPr>
      <w:rPr>
        <w:rFonts w:ascii="Symbol" w:hAnsi="Symbol" w:cs="Symbol"/>
      </w:rPr>
    </w:lvl>
    <w:lvl w:ilvl="4">
      <w:start w:val="1"/>
      <w:numFmt w:val="bullet"/>
      <w:lvlText w:val="o"/>
      <w:lvlJc w:val="left"/>
      <w:pPr>
        <w:tabs>
          <w:tab w:val="num" w:pos="4680"/>
        </w:tabs>
        <w:ind w:left="4680" w:hanging="360"/>
      </w:pPr>
      <w:rPr>
        <w:rFonts w:ascii="Courier New" w:hAnsi="Courier New" w:cs="Symbol"/>
      </w:rPr>
    </w:lvl>
    <w:lvl w:ilvl="5">
      <w:start w:val="1"/>
      <w:numFmt w:val="bullet"/>
      <w:lvlText w:val=""/>
      <w:lvlJc w:val="left"/>
      <w:pPr>
        <w:tabs>
          <w:tab w:val="num" w:pos="5400"/>
        </w:tabs>
        <w:ind w:left="5400" w:hanging="360"/>
      </w:pPr>
      <w:rPr>
        <w:rFonts w:ascii="Wingdings" w:hAnsi="Wingdings" w:cs="Wingdings"/>
      </w:rPr>
    </w:lvl>
    <w:lvl w:ilvl="6">
      <w:start w:val="1"/>
      <w:numFmt w:val="bullet"/>
      <w:lvlText w:val=""/>
      <w:lvlJc w:val="left"/>
      <w:pPr>
        <w:tabs>
          <w:tab w:val="num" w:pos="6120"/>
        </w:tabs>
        <w:ind w:left="6120" w:hanging="360"/>
      </w:pPr>
      <w:rPr>
        <w:rFonts w:ascii="Symbol" w:hAnsi="Symbol" w:cs="Symbol"/>
      </w:rPr>
    </w:lvl>
    <w:lvl w:ilvl="7">
      <w:start w:val="1"/>
      <w:numFmt w:val="bullet"/>
      <w:lvlText w:val="o"/>
      <w:lvlJc w:val="left"/>
      <w:pPr>
        <w:tabs>
          <w:tab w:val="num" w:pos="6840"/>
        </w:tabs>
        <w:ind w:left="6840" w:hanging="360"/>
      </w:pPr>
      <w:rPr>
        <w:rFonts w:ascii="Courier New" w:hAnsi="Courier New" w:cs="Symbol"/>
      </w:rPr>
    </w:lvl>
    <w:lvl w:ilvl="8">
      <w:start w:val="1"/>
      <w:numFmt w:val="bullet"/>
      <w:lvlText w:val=""/>
      <w:lvlJc w:val="left"/>
      <w:pPr>
        <w:tabs>
          <w:tab w:val="num" w:pos="7560"/>
        </w:tabs>
        <w:ind w:left="7560" w:hanging="360"/>
      </w:pPr>
      <w:rPr>
        <w:rFonts w:ascii="Wingdings" w:hAnsi="Wingdings" w:cs="Wingdings"/>
      </w:rPr>
    </w:lvl>
  </w:abstractNum>
  <w:abstractNum w:abstractNumId="2">
    <w:nsid w:val="05AC41F8"/>
    <w:multiLevelType w:val="hybridMultilevel"/>
    <w:tmpl w:val="22BAA4E2"/>
    <w:name w:val="WW8Num18222"/>
    <w:lvl w:ilvl="0" w:tplc="0418000B">
      <w:start w:val="1"/>
      <w:numFmt w:val="bullet"/>
      <w:lvlText w:val=""/>
      <w:lvlJc w:val="left"/>
      <w:pPr>
        <w:tabs>
          <w:tab w:val="num" w:pos="1506"/>
        </w:tabs>
        <w:ind w:left="1506" w:hanging="360"/>
      </w:pPr>
      <w:rPr>
        <w:rFonts w:ascii="Wingdings" w:hAnsi="Wingdings" w:hint="default"/>
        <w:b w:val="0"/>
        <w:i w:val="0"/>
        <w:sz w:val="24"/>
        <w:szCs w:val="24"/>
        <w:u w:color="000000"/>
        <w:effect w:val="none"/>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DA240B5"/>
    <w:multiLevelType w:val="hybridMultilevel"/>
    <w:tmpl w:val="354E4D96"/>
    <w:name w:val="WW8Num182222"/>
    <w:lvl w:ilvl="0" w:tplc="0418000B">
      <w:start w:val="1"/>
      <w:numFmt w:val="bullet"/>
      <w:lvlText w:val=""/>
      <w:lvlJc w:val="left"/>
      <w:pPr>
        <w:ind w:left="2280" w:hanging="360"/>
      </w:pPr>
      <w:rPr>
        <w:rFonts w:ascii="Wingdings" w:hAnsi="Wingdings" w:hint="default"/>
      </w:rPr>
    </w:lvl>
    <w:lvl w:ilvl="1" w:tplc="04180003" w:tentative="1">
      <w:start w:val="1"/>
      <w:numFmt w:val="bullet"/>
      <w:lvlText w:val="o"/>
      <w:lvlJc w:val="left"/>
      <w:pPr>
        <w:ind w:left="3000" w:hanging="360"/>
      </w:pPr>
      <w:rPr>
        <w:rFonts w:ascii="Courier New" w:hAnsi="Courier New" w:cs="Courier New" w:hint="default"/>
      </w:rPr>
    </w:lvl>
    <w:lvl w:ilvl="2" w:tplc="04180005" w:tentative="1">
      <w:start w:val="1"/>
      <w:numFmt w:val="bullet"/>
      <w:lvlText w:val=""/>
      <w:lvlJc w:val="left"/>
      <w:pPr>
        <w:ind w:left="3720" w:hanging="360"/>
      </w:pPr>
      <w:rPr>
        <w:rFonts w:ascii="Wingdings" w:hAnsi="Wingdings" w:hint="default"/>
      </w:rPr>
    </w:lvl>
    <w:lvl w:ilvl="3" w:tplc="04180001" w:tentative="1">
      <w:start w:val="1"/>
      <w:numFmt w:val="bullet"/>
      <w:lvlText w:val=""/>
      <w:lvlJc w:val="left"/>
      <w:pPr>
        <w:ind w:left="4440" w:hanging="360"/>
      </w:pPr>
      <w:rPr>
        <w:rFonts w:ascii="Symbol" w:hAnsi="Symbol" w:hint="default"/>
      </w:rPr>
    </w:lvl>
    <w:lvl w:ilvl="4" w:tplc="04180003" w:tentative="1">
      <w:start w:val="1"/>
      <w:numFmt w:val="bullet"/>
      <w:lvlText w:val="o"/>
      <w:lvlJc w:val="left"/>
      <w:pPr>
        <w:ind w:left="5160" w:hanging="360"/>
      </w:pPr>
      <w:rPr>
        <w:rFonts w:ascii="Courier New" w:hAnsi="Courier New" w:cs="Courier New" w:hint="default"/>
      </w:rPr>
    </w:lvl>
    <w:lvl w:ilvl="5" w:tplc="04180005" w:tentative="1">
      <w:start w:val="1"/>
      <w:numFmt w:val="bullet"/>
      <w:lvlText w:val=""/>
      <w:lvlJc w:val="left"/>
      <w:pPr>
        <w:ind w:left="5880" w:hanging="360"/>
      </w:pPr>
      <w:rPr>
        <w:rFonts w:ascii="Wingdings" w:hAnsi="Wingdings" w:hint="default"/>
      </w:rPr>
    </w:lvl>
    <w:lvl w:ilvl="6" w:tplc="04180001" w:tentative="1">
      <w:start w:val="1"/>
      <w:numFmt w:val="bullet"/>
      <w:lvlText w:val=""/>
      <w:lvlJc w:val="left"/>
      <w:pPr>
        <w:ind w:left="6600" w:hanging="360"/>
      </w:pPr>
      <w:rPr>
        <w:rFonts w:ascii="Symbol" w:hAnsi="Symbol" w:hint="default"/>
      </w:rPr>
    </w:lvl>
    <w:lvl w:ilvl="7" w:tplc="04180003" w:tentative="1">
      <w:start w:val="1"/>
      <w:numFmt w:val="bullet"/>
      <w:lvlText w:val="o"/>
      <w:lvlJc w:val="left"/>
      <w:pPr>
        <w:ind w:left="7320" w:hanging="360"/>
      </w:pPr>
      <w:rPr>
        <w:rFonts w:ascii="Courier New" w:hAnsi="Courier New" w:cs="Courier New" w:hint="default"/>
      </w:rPr>
    </w:lvl>
    <w:lvl w:ilvl="8" w:tplc="04180005" w:tentative="1">
      <w:start w:val="1"/>
      <w:numFmt w:val="bullet"/>
      <w:lvlText w:val=""/>
      <w:lvlJc w:val="left"/>
      <w:pPr>
        <w:ind w:left="8040" w:hanging="360"/>
      </w:pPr>
      <w:rPr>
        <w:rFonts w:ascii="Wingdings" w:hAnsi="Wingdings" w:hint="default"/>
      </w:rPr>
    </w:lvl>
  </w:abstractNum>
  <w:abstractNum w:abstractNumId="4">
    <w:nsid w:val="11AE6E0B"/>
    <w:multiLevelType w:val="hybridMultilevel"/>
    <w:tmpl w:val="77125522"/>
    <w:lvl w:ilvl="0" w:tplc="04090019">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410071"/>
    <w:multiLevelType w:val="hybridMultilevel"/>
    <w:tmpl w:val="35EA9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4E4ABC"/>
    <w:multiLevelType w:val="hybridMultilevel"/>
    <w:tmpl w:val="D9D65E5C"/>
    <w:lvl w:ilvl="0" w:tplc="36CA5A8A">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76D752F"/>
    <w:multiLevelType w:val="hybridMultilevel"/>
    <w:tmpl w:val="6ECABC10"/>
    <w:lvl w:ilvl="0" w:tplc="0DB4FC36">
      <w:start w:val="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7CC1CFD"/>
    <w:multiLevelType w:val="hybridMultilevel"/>
    <w:tmpl w:val="D57EBB54"/>
    <w:lvl w:ilvl="0" w:tplc="0418000F">
      <w:start w:val="1"/>
      <w:numFmt w:val="decimal"/>
      <w:lvlText w:val="%1."/>
      <w:lvlJc w:val="left"/>
      <w:pPr>
        <w:tabs>
          <w:tab w:val="num" w:pos="720"/>
        </w:tabs>
        <w:ind w:left="72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17DA4725"/>
    <w:multiLevelType w:val="hybridMultilevel"/>
    <w:tmpl w:val="396A28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4508C1"/>
    <w:multiLevelType w:val="multilevel"/>
    <w:tmpl w:val="C1543D26"/>
    <w:lvl w:ilvl="0">
      <w:start w:val="1"/>
      <w:numFmt w:val="bullet"/>
      <w:lvlText w:val=""/>
      <w:lvlJc w:val="left"/>
      <w:pPr>
        <w:tabs>
          <w:tab w:val="num" w:pos="1800"/>
        </w:tabs>
        <w:ind w:left="1800" w:hanging="360"/>
      </w:pPr>
      <w:rPr>
        <w:rFonts w:ascii="Wingdings" w:hAnsi="Wingdings" w:hint="default"/>
        <w:b w:val="0"/>
        <w:i w:val="0"/>
        <w:sz w:val="24"/>
        <w:szCs w:val="24"/>
        <w:effect w:val="none"/>
      </w:rPr>
    </w:lvl>
    <w:lvl w:ilvl="1">
      <w:start w:val="1"/>
      <w:numFmt w:val="lowerLetter"/>
      <w:lvlText w:val="%2)"/>
      <w:lvlJc w:val="left"/>
      <w:pPr>
        <w:tabs>
          <w:tab w:val="num" w:pos="2520"/>
        </w:tabs>
        <w:ind w:left="2520" w:hanging="360"/>
      </w:pPr>
      <w:rPr>
        <w:rFonts w:ascii="Times New Roman" w:eastAsia="Times New Roman" w:hAnsi="Times New Roman" w:cs="Times New Roman"/>
      </w:rPr>
    </w:lvl>
    <w:lvl w:ilvl="2">
      <w:start w:val="1"/>
      <w:numFmt w:val="bullet"/>
      <w:lvlText w:val=""/>
      <w:lvlJc w:val="left"/>
      <w:pPr>
        <w:tabs>
          <w:tab w:val="num" w:pos="3240"/>
        </w:tabs>
        <w:ind w:left="3240" w:hanging="360"/>
      </w:pPr>
      <w:rPr>
        <w:rFonts w:ascii="Wingdings" w:hAnsi="Wingdings" w:cs="Wingdings"/>
      </w:rPr>
    </w:lvl>
    <w:lvl w:ilvl="3">
      <w:start w:val="1"/>
      <w:numFmt w:val="bullet"/>
      <w:lvlText w:val=""/>
      <w:lvlJc w:val="left"/>
      <w:pPr>
        <w:tabs>
          <w:tab w:val="num" w:pos="3960"/>
        </w:tabs>
        <w:ind w:left="3960" w:hanging="360"/>
      </w:pPr>
      <w:rPr>
        <w:rFonts w:ascii="Symbol" w:hAnsi="Symbol" w:cs="Symbol"/>
      </w:rPr>
    </w:lvl>
    <w:lvl w:ilvl="4">
      <w:start w:val="1"/>
      <w:numFmt w:val="bullet"/>
      <w:lvlText w:val="o"/>
      <w:lvlJc w:val="left"/>
      <w:pPr>
        <w:tabs>
          <w:tab w:val="num" w:pos="4680"/>
        </w:tabs>
        <w:ind w:left="4680" w:hanging="360"/>
      </w:pPr>
      <w:rPr>
        <w:rFonts w:ascii="Courier New" w:hAnsi="Courier New" w:cs="Symbol"/>
        <w:sz w:val="20"/>
        <w:szCs w:val="20"/>
      </w:rPr>
    </w:lvl>
    <w:lvl w:ilvl="5">
      <w:start w:val="1"/>
      <w:numFmt w:val="bullet"/>
      <w:lvlText w:val=""/>
      <w:lvlJc w:val="left"/>
      <w:pPr>
        <w:tabs>
          <w:tab w:val="num" w:pos="5400"/>
        </w:tabs>
        <w:ind w:left="5400" w:hanging="360"/>
      </w:pPr>
      <w:rPr>
        <w:rFonts w:ascii="Wingdings" w:hAnsi="Wingdings" w:cs="Wingdings"/>
      </w:rPr>
    </w:lvl>
    <w:lvl w:ilvl="6">
      <w:start w:val="1"/>
      <w:numFmt w:val="bullet"/>
      <w:lvlText w:val=""/>
      <w:lvlJc w:val="left"/>
      <w:pPr>
        <w:tabs>
          <w:tab w:val="num" w:pos="6120"/>
        </w:tabs>
        <w:ind w:left="6120" w:hanging="360"/>
      </w:pPr>
      <w:rPr>
        <w:rFonts w:ascii="Symbol" w:hAnsi="Symbol" w:cs="Symbol"/>
      </w:rPr>
    </w:lvl>
    <w:lvl w:ilvl="7">
      <w:start w:val="1"/>
      <w:numFmt w:val="bullet"/>
      <w:lvlText w:val="o"/>
      <w:lvlJc w:val="left"/>
      <w:pPr>
        <w:tabs>
          <w:tab w:val="num" w:pos="6840"/>
        </w:tabs>
        <w:ind w:left="6840" w:hanging="360"/>
      </w:pPr>
      <w:rPr>
        <w:rFonts w:ascii="Courier New" w:hAnsi="Courier New" w:cs="Symbol"/>
        <w:sz w:val="20"/>
        <w:szCs w:val="20"/>
      </w:rPr>
    </w:lvl>
    <w:lvl w:ilvl="8">
      <w:start w:val="1"/>
      <w:numFmt w:val="bullet"/>
      <w:lvlText w:val=""/>
      <w:lvlJc w:val="left"/>
      <w:pPr>
        <w:tabs>
          <w:tab w:val="num" w:pos="7560"/>
        </w:tabs>
        <w:ind w:left="7560" w:hanging="360"/>
      </w:pPr>
      <w:rPr>
        <w:rFonts w:ascii="Wingdings" w:hAnsi="Wingdings" w:cs="Wingdings"/>
      </w:rPr>
    </w:lvl>
  </w:abstractNum>
  <w:abstractNum w:abstractNumId="11">
    <w:nsid w:val="1CC86423"/>
    <w:multiLevelType w:val="hybridMultilevel"/>
    <w:tmpl w:val="C2F4AC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FC0E67"/>
    <w:multiLevelType w:val="hybridMultilevel"/>
    <w:tmpl w:val="3FF2A93A"/>
    <w:lvl w:ilvl="0" w:tplc="0409000F">
      <w:start w:val="1"/>
      <w:numFmt w:val="decimal"/>
      <w:lvlText w:val="%1."/>
      <w:lvlJc w:val="left"/>
      <w:pPr>
        <w:ind w:left="720" w:hanging="360"/>
      </w:pPr>
      <w:rPr>
        <w:rFonts w:hint="default"/>
      </w:rPr>
    </w:lvl>
    <w:lvl w:ilvl="1" w:tplc="BB727F96">
      <w:numFmt w:val="bullet"/>
      <w:lvlText w:val="–"/>
      <w:lvlJc w:val="left"/>
      <w:pPr>
        <w:ind w:left="1800" w:hanging="720"/>
      </w:pPr>
      <w:rPr>
        <w:rFonts w:ascii="Arial" w:eastAsia="Arial Unicode MS"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945163"/>
    <w:multiLevelType w:val="hybridMultilevel"/>
    <w:tmpl w:val="FD50A8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4D160A"/>
    <w:multiLevelType w:val="hybridMultilevel"/>
    <w:tmpl w:val="8188B0B2"/>
    <w:name w:val="WW8Num182"/>
    <w:lvl w:ilvl="0" w:tplc="0418000B">
      <w:start w:val="1"/>
      <w:numFmt w:val="bullet"/>
      <w:lvlText w:val=""/>
      <w:lvlJc w:val="left"/>
      <w:pPr>
        <w:tabs>
          <w:tab w:val="num" w:pos="1800"/>
        </w:tabs>
        <w:ind w:left="1800" w:hanging="360"/>
      </w:pPr>
      <w:rPr>
        <w:rFonts w:ascii="Wingdings" w:hAnsi="Wingdings" w:hint="default"/>
        <w:b w:val="0"/>
        <w:i w:val="0"/>
        <w:sz w:val="24"/>
        <w:szCs w:val="24"/>
        <w:effect w:val="none"/>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5">
    <w:nsid w:val="22CB003D"/>
    <w:multiLevelType w:val="hybridMultilevel"/>
    <w:tmpl w:val="1F6011EE"/>
    <w:lvl w:ilvl="0" w:tplc="04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99F62CD"/>
    <w:multiLevelType w:val="hybridMultilevel"/>
    <w:tmpl w:val="27DEF1B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F5D44C8"/>
    <w:multiLevelType w:val="hybridMultilevel"/>
    <w:tmpl w:val="05D40B3A"/>
    <w:name w:val="WW8Num1822"/>
    <w:lvl w:ilvl="0" w:tplc="0418000B">
      <w:start w:val="1"/>
      <w:numFmt w:val="bullet"/>
      <w:lvlText w:val=""/>
      <w:lvlJc w:val="left"/>
      <w:pPr>
        <w:tabs>
          <w:tab w:val="num" w:pos="1620"/>
        </w:tabs>
        <w:ind w:left="1620" w:hanging="360"/>
      </w:pPr>
      <w:rPr>
        <w:rFonts w:ascii="Wingdings" w:hAnsi="Wingdings" w:hint="default"/>
        <w:b w:val="0"/>
        <w:i w:val="0"/>
        <w:sz w:val="24"/>
        <w:szCs w:val="24"/>
        <w:effect w:val="none"/>
      </w:rPr>
    </w:lvl>
    <w:lvl w:ilvl="1" w:tplc="EC3A03F2">
      <w:start w:val="1"/>
      <w:numFmt w:val="lowerLetter"/>
      <w:lvlText w:val="%2."/>
      <w:lvlJc w:val="left"/>
      <w:pPr>
        <w:tabs>
          <w:tab w:val="num" w:pos="1506"/>
        </w:tabs>
        <w:ind w:left="1506" w:hanging="360"/>
      </w:pPr>
      <w:rPr>
        <w:rFonts w:hint="default"/>
        <w:b/>
        <w:i w:val="0"/>
        <w:sz w:val="24"/>
        <w:szCs w:val="24"/>
        <w:u w:color="000000"/>
        <w:effect w:val="none"/>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8">
    <w:nsid w:val="31D743AC"/>
    <w:multiLevelType w:val="hybridMultilevel"/>
    <w:tmpl w:val="C61CCF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55150C"/>
    <w:multiLevelType w:val="multilevel"/>
    <w:tmpl w:val="7432FCD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360"/>
        </w:tabs>
        <w:ind w:left="360" w:hanging="360"/>
      </w:pPr>
      <w:rPr>
        <w:rFonts w:ascii="Arial Narrow" w:eastAsia="Courier New" w:hAnsi="Arial Narrow" w:cs="Courier New"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360"/>
        </w:tabs>
        <w:ind w:left="36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3520C27"/>
    <w:multiLevelType w:val="hybridMultilevel"/>
    <w:tmpl w:val="D040D156"/>
    <w:lvl w:ilvl="0" w:tplc="FFFFFFFF">
      <w:start w:val="1"/>
      <w:numFmt w:val="bullet"/>
      <w:lvlText w:val=""/>
      <w:lvlJc w:val="left"/>
      <w:pPr>
        <w:tabs>
          <w:tab w:val="num" w:pos="1069"/>
        </w:tabs>
        <w:ind w:left="1069" w:hanging="360"/>
      </w:pPr>
      <w:rPr>
        <w:rFonts w:ascii="Wingdings" w:hAnsi="Wingdings" w:hint="default"/>
      </w:rPr>
    </w:lvl>
    <w:lvl w:ilvl="1" w:tplc="0418000B">
      <w:start w:val="1"/>
      <w:numFmt w:val="bullet"/>
      <w:lvlText w:val=""/>
      <w:lvlJc w:val="left"/>
      <w:pPr>
        <w:tabs>
          <w:tab w:val="num" w:pos="2463"/>
        </w:tabs>
        <w:ind w:left="2463" w:hanging="390"/>
      </w:pPr>
      <w:rPr>
        <w:rFonts w:ascii="Wingdings" w:hAnsi="Wingdings" w:hint="default"/>
        <w:b w:val="0"/>
        <w:i w:val="0"/>
        <w:sz w:val="24"/>
        <w:szCs w:val="24"/>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1">
    <w:nsid w:val="338238E1"/>
    <w:multiLevelType w:val="hybridMultilevel"/>
    <w:tmpl w:val="C1EC05C2"/>
    <w:lvl w:ilvl="0" w:tplc="0418000F">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nsid w:val="33EF2170"/>
    <w:multiLevelType w:val="hybridMultilevel"/>
    <w:tmpl w:val="0D40D672"/>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34432F85"/>
    <w:multiLevelType w:val="hybridMultilevel"/>
    <w:tmpl w:val="5D1A1668"/>
    <w:lvl w:ilvl="0" w:tplc="0418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nsid w:val="37737E82"/>
    <w:multiLevelType w:val="hybridMultilevel"/>
    <w:tmpl w:val="5282B51C"/>
    <w:lvl w:ilvl="0" w:tplc="2E2EF79A">
      <w:start w:val="1"/>
      <w:numFmt w:val="lowerLetter"/>
      <w:lvlText w:val="%1."/>
      <w:lvlJc w:val="left"/>
      <w:pPr>
        <w:tabs>
          <w:tab w:val="num" w:pos="720"/>
        </w:tabs>
        <w:ind w:left="720" w:hanging="360"/>
      </w:pPr>
      <w:rPr>
        <w:rFonts w:hint="default"/>
      </w:rPr>
    </w:lvl>
    <w:lvl w:ilvl="1" w:tplc="04180001">
      <w:start w:val="1"/>
      <w:numFmt w:val="bullet"/>
      <w:lvlText w:val=""/>
      <w:lvlJc w:val="left"/>
      <w:pPr>
        <w:ind w:left="1440" w:hanging="360"/>
      </w:pPr>
      <w:rPr>
        <w:rFonts w:ascii="Symbol" w:hAnsi="Symbol" w:hint="default"/>
      </w:rPr>
    </w:lvl>
    <w:lvl w:ilvl="2" w:tplc="0418000B">
      <w:start w:val="1"/>
      <w:numFmt w:val="bullet"/>
      <w:lvlText w:val=""/>
      <w:lvlJc w:val="left"/>
      <w:pPr>
        <w:ind w:left="2160" w:hanging="180"/>
      </w:pPr>
      <w:rPr>
        <w:rFonts w:ascii="Wingdings" w:hAnsi="Wingding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3958228B"/>
    <w:multiLevelType w:val="multilevel"/>
    <w:tmpl w:val="C6C032DC"/>
    <w:lvl w:ilvl="0">
      <w:start w:val="1"/>
      <w:numFmt w:val="decimal"/>
      <w:pStyle w:val="Titlu1"/>
      <w:lvlText w:val="%1"/>
      <w:lvlJc w:val="left"/>
      <w:pPr>
        <w:tabs>
          <w:tab w:val="num" w:pos="432"/>
        </w:tabs>
        <w:ind w:left="432" w:hanging="432"/>
      </w:pPr>
      <w:rPr>
        <w:rFonts w:hint="default"/>
      </w:rPr>
    </w:lvl>
    <w:lvl w:ilvl="1">
      <w:start w:val="1"/>
      <w:numFmt w:val="decimal"/>
      <w:pStyle w:val="Titlu2"/>
      <w:lvlText w:val="%1.%2"/>
      <w:lvlJc w:val="left"/>
      <w:pPr>
        <w:tabs>
          <w:tab w:val="num" w:pos="718"/>
        </w:tabs>
        <w:ind w:left="718" w:hanging="576"/>
      </w:pPr>
      <w:rPr>
        <w:rFonts w:hint="default"/>
        <w:b/>
        <w:i w:val="0"/>
        <w:sz w:val="24"/>
        <w:szCs w:val="24"/>
        <w:effect w:val="none"/>
      </w:rPr>
    </w:lvl>
    <w:lvl w:ilvl="2">
      <w:start w:val="1"/>
      <w:numFmt w:val="decimal"/>
      <w:pStyle w:val="Titlu3"/>
      <w:lvlText w:val="%1.%2.%3"/>
      <w:lvlJc w:val="left"/>
      <w:pPr>
        <w:tabs>
          <w:tab w:val="num" w:pos="720"/>
        </w:tabs>
        <w:ind w:left="720" w:hanging="720"/>
      </w:pPr>
      <w:rPr>
        <w:rFonts w:asciiTheme="majorHAnsi" w:hAnsiTheme="majorHAnsi" w:hint="default"/>
        <w:b w:val="0"/>
        <w:bCs w:val="0"/>
        <w:i w:val="0"/>
        <w:iCs w:val="0"/>
        <w:caps w:val="0"/>
        <w:smallCaps w:val="0"/>
        <w:strike w:val="0"/>
        <w:dstrike w:val="0"/>
        <w:outline w:val="0"/>
        <w:shadow w:val="0"/>
        <w:emboss w:val="0"/>
        <w:imprint w:val="0"/>
        <w:vanish w:val="0"/>
        <w:spacing w:val="0"/>
        <w:kern w:val="0"/>
        <w:position w:val="0"/>
        <w:sz w:val="20"/>
        <w:szCs w:val="20"/>
        <w:u w:val="none"/>
        <w:effect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39A07271"/>
    <w:multiLevelType w:val="hybridMultilevel"/>
    <w:tmpl w:val="DDE2C38E"/>
    <w:lvl w:ilvl="0" w:tplc="00000007">
      <w:start w:val="1"/>
      <w:numFmt w:val="decimal"/>
      <w:lvlText w:val="%1."/>
      <w:lvlJc w:val="left"/>
      <w:pPr>
        <w:tabs>
          <w:tab w:val="num" w:pos="360"/>
        </w:tabs>
        <w:ind w:left="360" w:hanging="360"/>
      </w:pPr>
    </w:lvl>
    <w:lvl w:ilvl="1" w:tplc="9C32A2A2">
      <w:start w:val="1"/>
      <w:numFmt w:val="lowerLetter"/>
      <w:lvlText w:val="%2."/>
      <w:lvlJc w:val="left"/>
      <w:pPr>
        <w:tabs>
          <w:tab w:val="num" w:pos="1080"/>
        </w:tabs>
        <w:ind w:left="1080" w:hanging="360"/>
      </w:pPr>
      <w:rPr>
        <w:i w:val="0"/>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7">
    <w:nsid w:val="3CB125CD"/>
    <w:multiLevelType w:val="hybridMultilevel"/>
    <w:tmpl w:val="EC5E56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2B328F"/>
    <w:multiLevelType w:val="multilevel"/>
    <w:tmpl w:val="2266F814"/>
    <w:lvl w:ilvl="0">
      <w:start w:val="1"/>
      <w:numFmt w:val="bullet"/>
      <w:lvlText w:val=""/>
      <w:lvlJc w:val="left"/>
      <w:pPr>
        <w:tabs>
          <w:tab w:val="num" w:pos="1800"/>
        </w:tabs>
        <w:ind w:left="1800" w:hanging="360"/>
      </w:pPr>
      <w:rPr>
        <w:rFonts w:ascii="Wingdings" w:hAnsi="Wingdings" w:hint="default"/>
        <w:b w:val="0"/>
        <w:i w:val="0"/>
        <w:sz w:val="24"/>
        <w:szCs w:val="24"/>
        <w:effect w:val="none"/>
      </w:rPr>
    </w:lvl>
    <w:lvl w:ilvl="1">
      <w:start w:val="1"/>
      <w:numFmt w:val="lowerLetter"/>
      <w:lvlText w:val="%2)"/>
      <w:lvlJc w:val="left"/>
      <w:pPr>
        <w:tabs>
          <w:tab w:val="num" w:pos="2520"/>
        </w:tabs>
        <w:ind w:left="2520" w:hanging="360"/>
      </w:pPr>
      <w:rPr>
        <w:rFonts w:ascii="Courier New" w:eastAsia="Courier New" w:hAnsi="Courier New" w:cs="Courier New"/>
      </w:rPr>
    </w:lvl>
    <w:lvl w:ilvl="2">
      <w:start w:val="1"/>
      <w:numFmt w:val="bullet"/>
      <w:lvlText w:val=""/>
      <w:lvlJc w:val="left"/>
      <w:pPr>
        <w:tabs>
          <w:tab w:val="num" w:pos="3240"/>
        </w:tabs>
        <w:ind w:left="3240" w:hanging="360"/>
      </w:pPr>
      <w:rPr>
        <w:rFonts w:ascii="Wingdings" w:hAnsi="Wingdings" w:cs="Wingdings"/>
      </w:rPr>
    </w:lvl>
    <w:lvl w:ilvl="3">
      <w:start w:val="1"/>
      <w:numFmt w:val="bullet"/>
      <w:lvlText w:val=""/>
      <w:lvlJc w:val="left"/>
      <w:pPr>
        <w:tabs>
          <w:tab w:val="num" w:pos="3960"/>
        </w:tabs>
        <w:ind w:left="3960" w:hanging="360"/>
      </w:pPr>
      <w:rPr>
        <w:rFonts w:ascii="Symbol" w:hAnsi="Symbol" w:cs="Symbol"/>
      </w:rPr>
    </w:lvl>
    <w:lvl w:ilvl="4">
      <w:start w:val="1"/>
      <w:numFmt w:val="bullet"/>
      <w:lvlText w:val="o"/>
      <w:lvlJc w:val="left"/>
      <w:pPr>
        <w:tabs>
          <w:tab w:val="num" w:pos="4680"/>
        </w:tabs>
        <w:ind w:left="4680" w:hanging="360"/>
      </w:pPr>
      <w:rPr>
        <w:rFonts w:ascii="Courier New" w:hAnsi="Courier New" w:cs="Symbol"/>
      </w:rPr>
    </w:lvl>
    <w:lvl w:ilvl="5">
      <w:start w:val="1"/>
      <w:numFmt w:val="bullet"/>
      <w:lvlText w:val=""/>
      <w:lvlJc w:val="left"/>
      <w:pPr>
        <w:tabs>
          <w:tab w:val="num" w:pos="5400"/>
        </w:tabs>
        <w:ind w:left="5400" w:hanging="360"/>
      </w:pPr>
      <w:rPr>
        <w:rFonts w:ascii="Wingdings" w:hAnsi="Wingdings" w:cs="Wingdings"/>
      </w:rPr>
    </w:lvl>
    <w:lvl w:ilvl="6">
      <w:start w:val="1"/>
      <w:numFmt w:val="bullet"/>
      <w:lvlText w:val=""/>
      <w:lvlJc w:val="left"/>
      <w:pPr>
        <w:tabs>
          <w:tab w:val="num" w:pos="6120"/>
        </w:tabs>
        <w:ind w:left="6120" w:hanging="360"/>
      </w:pPr>
      <w:rPr>
        <w:rFonts w:ascii="Symbol" w:hAnsi="Symbol" w:cs="Symbol"/>
      </w:rPr>
    </w:lvl>
    <w:lvl w:ilvl="7">
      <w:start w:val="1"/>
      <w:numFmt w:val="bullet"/>
      <w:lvlText w:val="o"/>
      <w:lvlJc w:val="left"/>
      <w:pPr>
        <w:tabs>
          <w:tab w:val="num" w:pos="6840"/>
        </w:tabs>
        <w:ind w:left="6840" w:hanging="360"/>
      </w:pPr>
      <w:rPr>
        <w:rFonts w:ascii="Courier New" w:hAnsi="Courier New" w:cs="Symbol"/>
      </w:rPr>
    </w:lvl>
    <w:lvl w:ilvl="8">
      <w:start w:val="1"/>
      <w:numFmt w:val="bullet"/>
      <w:lvlText w:val=""/>
      <w:lvlJc w:val="left"/>
      <w:pPr>
        <w:tabs>
          <w:tab w:val="num" w:pos="7560"/>
        </w:tabs>
        <w:ind w:left="7560" w:hanging="360"/>
      </w:pPr>
      <w:rPr>
        <w:rFonts w:ascii="Wingdings" w:hAnsi="Wingdings" w:cs="Wingdings"/>
      </w:rPr>
    </w:lvl>
  </w:abstractNum>
  <w:abstractNum w:abstractNumId="29">
    <w:nsid w:val="3E98087E"/>
    <w:multiLevelType w:val="hybridMultilevel"/>
    <w:tmpl w:val="BBFC27A4"/>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nsid w:val="40512554"/>
    <w:multiLevelType w:val="hybridMultilevel"/>
    <w:tmpl w:val="8CF8A0BE"/>
    <w:lvl w:ilvl="0" w:tplc="FAFA16C2">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440C4907"/>
    <w:multiLevelType w:val="hybridMultilevel"/>
    <w:tmpl w:val="CA944394"/>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478E62ED"/>
    <w:multiLevelType w:val="hybridMultilevel"/>
    <w:tmpl w:val="7F78A860"/>
    <w:lvl w:ilvl="0" w:tplc="BA0E6434">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4B4562D7"/>
    <w:multiLevelType w:val="multilevel"/>
    <w:tmpl w:val="72C445D2"/>
    <w:name w:val="Numbering 5232"/>
    <w:lvl w:ilvl="0">
      <w:start w:val="1"/>
      <w:numFmt w:val="bullet"/>
      <w:lvlText w:val=""/>
      <w:lvlJc w:val="left"/>
      <w:pPr>
        <w:tabs>
          <w:tab w:val="num" w:pos="1800"/>
        </w:tabs>
        <w:ind w:left="1800" w:hanging="360"/>
      </w:pPr>
      <w:rPr>
        <w:rFonts w:ascii="Wingdings" w:hAnsi="Wingdings" w:hint="default"/>
        <w:b w:val="0"/>
        <w:i w:val="0"/>
        <w:sz w:val="24"/>
        <w:szCs w:val="24"/>
        <w:effect w:val="none"/>
      </w:rPr>
    </w:lvl>
    <w:lvl w:ilvl="1">
      <w:start w:val="1"/>
      <w:numFmt w:val="lowerLetter"/>
      <w:lvlText w:val="%2)"/>
      <w:lvlJc w:val="left"/>
      <w:pPr>
        <w:tabs>
          <w:tab w:val="num" w:pos="2520"/>
        </w:tabs>
        <w:ind w:left="2520" w:hanging="360"/>
      </w:pPr>
      <w:rPr>
        <w:rFonts w:ascii="Courier New" w:eastAsia="Courier New" w:hAnsi="Courier New" w:cs="Courier New"/>
      </w:rPr>
    </w:lvl>
    <w:lvl w:ilvl="2">
      <w:start w:val="1"/>
      <w:numFmt w:val="bullet"/>
      <w:lvlText w:val=""/>
      <w:lvlJc w:val="left"/>
      <w:pPr>
        <w:tabs>
          <w:tab w:val="num" w:pos="3240"/>
        </w:tabs>
        <w:ind w:left="3240" w:hanging="360"/>
      </w:pPr>
      <w:rPr>
        <w:rFonts w:ascii="Wingdings" w:hAnsi="Wingdings" w:cs="Wingdings"/>
      </w:rPr>
    </w:lvl>
    <w:lvl w:ilvl="3">
      <w:start w:val="1"/>
      <w:numFmt w:val="bullet"/>
      <w:lvlText w:val=""/>
      <w:lvlJc w:val="left"/>
      <w:pPr>
        <w:tabs>
          <w:tab w:val="num" w:pos="3960"/>
        </w:tabs>
        <w:ind w:left="3960" w:hanging="360"/>
      </w:pPr>
      <w:rPr>
        <w:rFonts w:ascii="Symbol" w:hAnsi="Symbol" w:cs="Symbol"/>
      </w:rPr>
    </w:lvl>
    <w:lvl w:ilvl="4">
      <w:start w:val="1"/>
      <w:numFmt w:val="bullet"/>
      <w:lvlText w:val="o"/>
      <w:lvlJc w:val="left"/>
      <w:pPr>
        <w:tabs>
          <w:tab w:val="num" w:pos="4680"/>
        </w:tabs>
        <w:ind w:left="4680" w:hanging="360"/>
      </w:pPr>
      <w:rPr>
        <w:rFonts w:ascii="Courier New" w:hAnsi="Courier New" w:cs="Symbol"/>
      </w:rPr>
    </w:lvl>
    <w:lvl w:ilvl="5">
      <w:start w:val="1"/>
      <w:numFmt w:val="bullet"/>
      <w:lvlText w:val=""/>
      <w:lvlJc w:val="left"/>
      <w:pPr>
        <w:tabs>
          <w:tab w:val="num" w:pos="5400"/>
        </w:tabs>
        <w:ind w:left="5400" w:hanging="360"/>
      </w:pPr>
      <w:rPr>
        <w:rFonts w:ascii="Wingdings" w:hAnsi="Wingdings" w:cs="Wingdings"/>
      </w:rPr>
    </w:lvl>
    <w:lvl w:ilvl="6">
      <w:start w:val="1"/>
      <w:numFmt w:val="bullet"/>
      <w:lvlText w:val=""/>
      <w:lvlJc w:val="left"/>
      <w:pPr>
        <w:tabs>
          <w:tab w:val="num" w:pos="6120"/>
        </w:tabs>
        <w:ind w:left="6120" w:hanging="360"/>
      </w:pPr>
      <w:rPr>
        <w:rFonts w:ascii="Symbol" w:hAnsi="Symbol" w:cs="Symbol"/>
      </w:rPr>
    </w:lvl>
    <w:lvl w:ilvl="7">
      <w:start w:val="1"/>
      <w:numFmt w:val="bullet"/>
      <w:lvlText w:val="o"/>
      <w:lvlJc w:val="left"/>
      <w:pPr>
        <w:tabs>
          <w:tab w:val="num" w:pos="6840"/>
        </w:tabs>
        <w:ind w:left="6840" w:hanging="360"/>
      </w:pPr>
      <w:rPr>
        <w:rFonts w:ascii="Courier New" w:hAnsi="Courier New" w:cs="Symbol"/>
      </w:rPr>
    </w:lvl>
    <w:lvl w:ilvl="8">
      <w:start w:val="1"/>
      <w:numFmt w:val="bullet"/>
      <w:lvlText w:val=""/>
      <w:lvlJc w:val="left"/>
      <w:pPr>
        <w:tabs>
          <w:tab w:val="num" w:pos="7560"/>
        </w:tabs>
        <w:ind w:left="7560" w:hanging="360"/>
      </w:pPr>
      <w:rPr>
        <w:rFonts w:ascii="Wingdings" w:hAnsi="Wingdings" w:cs="Wingdings"/>
      </w:rPr>
    </w:lvl>
  </w:abstractNum>
  <w:abstractNum w:abstractNumId="34">
    <w:nsid w:val="4B5536F1"/>
    <w:multiLevelType w:val="multilevel"/>
    <w:tmpl w:val="34D060C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360"/>
        </w:tabs>
        <w:ind w:left="360" w:hanging="360"/>
      </w:pPr>
      <w:rPr>
        <w:rFonts w:ascii="Arial Narrow" w:eastAsia="Courier New" w:hAnsi="Arial Narrow" w:cs="Courier New"/>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360"/>
        </w:tabs>
        <w:ind w:left="36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4CD7186F"/>
    <w:multiLevelType w:val="hybridMultilevel"/>
    <w:tmpl w:val="26749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149365B"/>
    <w:multiLevelType w:val="hybridMultilevel"/>
    <w:tmpl w:val="FB4674BE"/>
    <w:lvl w:ilvl="0" w:tplc="0418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516434F0"/>
    <w:multiLevelType w:val="hybridMultilevel"/>
    <w:tmpl w:val="0DD63B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2B24A0A"/>
    <w:multiLevelType w:val="hybridMultilevel"/>
    <w:tmpl w:val="496ACC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534A7AFC"/>
    <w:multiLevelType w:val="hybridMultilevel"/>
    <w:tmpl w:val="EA6E15D6"/>
    <w:lvl w:ilvl="0" w:tplc="655254D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5726031D"/>
    <w:multiLevelType w:val="hybridMultilevel"/>
    <w:tmpl w:val="ECD09CCA"/>
    <w:lvl w:ilvl="0" w:tplc="8934275A">
      <w:start w:val="3"/>
      <w:numFmt w:val="decimal"/>
      <w:lvlText w:val="%1."/>
      <w:lvlJc w:val="left"/>
      <w:pPr>
        <w:ind w:left="720" w:hanging="360"/>
      </w:pPr>
      <w:rPr>
        <w:rFonts w:hint="default"/>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574B11C7"/>
    <w:multiLevelType w:val="hybridMultilevel"/>
    <w:tmpl w:val="FC40EC2E"/>
    <w:lvl w:ilvl="0" w:tplc="04180001">
      <w:start w:val="1"/>
      <w:numFmt w:val="bullet"/>
      <w:lvlText w:val=""/>
      <w:lvlJc w:val="left"/>
      <w:pPr>
        <w:tabs>
          <w:tab w:val="num" w:pos="1092"/>
        </w:tabs>
        <w:ind w:left="1092" w:hanging="360"/>
      </w:pPr>
      <w:rPr>
        <w:rFonts w:ascii="Symbol" w:hAnsi="Symbol" w:hint="default"/>
        <w:b/>
        <w:bCs/>
        <w:color w:val="000066"/>
      </w:rPr>
    </w:lvl>
    <w:lvl w:ilvl="1" w:tplc="FFFFFFFF">
      <w:start w:val="1"/>
      <w:numFmt w:val="lowerLetter"/>
      <w:lvlText w:val="%2)"/>
      <w:lvlJc w:val="left"/>
      <w:pPr>
        <w:ind w:left="1800" w:hanging="720"/>
      </w:pPr>
      <w:rPr>
        <w:rFonts w:ascii="Times New Roman" w:hAnsi="Times New Roman" w:cs="Times New Roman" w:hint="default"/>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42">
    <w:nsid w:val="593D3E31"/>
    <w:multiLevelType w:val="hybridMultilevel"/>
    <w:tmpl w:val="7434564C"/>
    <w:lvl w:ilvl="0" w:tplc="2E04AFB8">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60880307"/>
    <w:multiLevelType w:val="hybridMultilevel"/>
    <w:tmpl w:val="9EEE89C4"/>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633836F6"/>
    <w:multiLevelType w:val="hybridMultilevel"/>
    <w:tmpl w:val="6944E890"/>
    <w:lvl w:ilvl="0" w:tplc="986042A8">
      <w:start w:val="1"/>
      <w:numFmt w:val="lowerLetter"/>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66330F3B"/>
    <w:multiLevelType w:val="hybridMultilevel"/>
    <w:tmpl w:val="9F8654D2"/>
    <w:lvl w:ilvl="0" w:tplc="582052FC">
      <w:start w:val="1"/>
      <w:numFmt w:val="lowerLetter"/>
      <w:lvlText w:val="%1."/>
      <w:lvlJc w:val="left"/>
      <w:pPr>
        <w:tabs>
          <w:tab w:val="num" w:pos="450"/>
        </w:tabs>
        <w:ind w:left="45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nsid w:val="6C0F58F7"/>
    <w:multiLevelType w:val="hybridMultilevel"/>
    <w:tmpl w:val="E17AB61A"/>
    <w:lvl w:ilvl="0" w:tplc="04180001">
      <w:start w:val="1"/>
      <w:numFmt w:val="bullet"/>
      <w:lvlText w:val=""/>
      <w:lvlJc w:val="left"/>
      <w:pPr>
        <w:ind w:left="720" w:hanging="360"/>
      </w:pPr>
      <w:rPr>
        <w:rFonts w:ascii="Symbol" w:hAnsi="Symbol" w:hint="default"/>
        <w:b/>
      </w:rPr>
    </w:lvl>
    <w:lvl w:ilvl="1" w:tplc="0418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DA93047"/>
    <w:multiLevelType w:val="hybridMultilevel"/>
    <w:tmpl w:val="6D361A26"/>
    <w:lvl w:ilvl="0" w:tplc="20B2BD86">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nsid w:val="6E241F51"/>
    <w:multiLevelType w:val="hybridMultilevel"/>
    <w:tmpl w:val="618CC1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1227AAF"/>
    <w:multiLevelType w:val="hybridMultilevel"/>
    <w:tmpl w:val="BD10C9F6"/>
    <w:lvl w:ilvl="0" w:tplc="0418000F">
      <w:start w:val="1"/>
      <w:numFmt w:val="decimal"/>
      <w:lvlText w:val="%1."/>
      <w:lvlJc w:val="left"/>
      <w:pPr>
        <w:tabs>
          <w:tab w:val="num" w:pos="720"/>
        </w:tabs>
        <w:ind w:left="720" w:hanging="360"/>
      </w:pPr>
    </w:lvl>
    <w:lvl w:ilvl="1" w:tplc="24540350">
      <w:numFmt w:val="none"/>
      <w:lvlText w:val=""/>
      <w:lvlJc w:val="left"/>
      <w:pPr>
        <w:tabs>
          <w:tab w:val="num" w:pos="360"/>
        </w:tabs>
      </w:pPr>
    </w:lvl>
    <w:lvl w:ilvl="2" w:tplc="83248390">
      <w:numFmt w:val="none"/>
      <w:lvlText w:val=""/>
      <w:lvlJc w:val="left"/>
      <w:pPr>
        <w:tabs>
          <w:tab w:val="num" w:pos="360"/>
        </w:tabs>
      </w:pPr>
    </w:lvl>
    <w:lvl w:ilvl="3" w:tplc="B5A8A61C">
      <w:numFmt w:val="none"/>
      <w:lvlText w:val=""/>
      <w:lvlJc w:val="left"/>
      <w:pPr>
        <w:tabs>
          <w:tab w:val="num" w:pos="360"/>
        </w:tabs>
      </w:pPr>
    </w:lvl>
    <w:lvl w:ilvl="4" w:tplc="FBCEB074">
      <w:numFmt w:val="none"/>
      <w:lvlText w:val=""/>
      <w:lvlJc w:val="left"/>
      <w:pPr>
        <w:tabs>
          <w:tab w:val="num" w:pos="360"/>
        </w:tabs>
      </w:pPr>
    </w:lvl>
    <w:lvl w:ilvl="5" w:tplc="E3688EA0">
      <w:numFmt w:val="none"/>
      <w:lvlText w:val=""/>
      <w:lvlJc w:val="left"/>
      <w:pPr>
        <w:tabs>
          <w:tab w:val="num" w:pos="360"/>
        </w:tabs>
      </w:pPr>
    </w:lvl>
    <w:lvl w:ilvl="6" w:tplc="27A08354">
      <w:numFmt w:val="none"/>
      <w:lvlText w:val=""/>
      <w:lvlJc w:val="left"/>
      <w:pPr>
        <w:tabs>
          <w:tab w:val="num" w:pos="360"/>
        </w:tabs>
      </w:pPr>
    </w:lvl>
    <w:lvl w:ilvl="7" w:tplc="C1C06C30">
      <w:numFmt w:val="none"/>
      <w:lvlText w:val=""/>
      <w:lvlJc w:val="left"/>
      <w:pPr>
        <w:tabs>
          <w:tab w:val="num" w:pos="360"/>
        </w:tabs>
      </w:pPr>
    </w:lvl>
    <w:lvl w:ilvl="8" w:tplc="C7A239C8">
      <w:numFmt w:val="none"/>
      <w:lvlText w:val=""/>
      <w:lvlJc w:val="left"/>
      <w:pPr>
        <w:tabs>
          <w:tab w:val="num" w:pos="360"/>
        </w:tabs>
      </w:pPr>
    </w:lvl>
  </w:abstractNum>
  <w:abstractNum w:abstractNumId="50">
    <w:nsid w:val="72207965"/>
    <w:multiLevelType w:val="hybridMultilevel"/>
    <w:tmpl w:val="F1B8A386"/>
    <w:lvl w:ilvl="0" w:tplc="04090019">
      <w:start w:val="1"/>
      <w:numFmt w:val="lowerLetter"/>
      <w:lvlText w:val="%1."/>
      <w:lvlJc w:val="left"/>
      <w:pPr>
        <w:ind w:left="1647" w:hanging="360"/>
      </w:pPr>
      <w:rPr>
        <w:rFonts w:hint="default"/>
      </w:rPr>
    </w:lvl>
    <w:lvl w:ilvl="1" w:tplc="04180003" w:tentative="1">
      <w:start w:val="1"/>
      <w:numFmt w:val="bullet"/>
      <w:lvlText w:val="o"/>
      <w:lvlJc w:val="left"/>
      <w:pPr>
        <w:ind w:left="2367" w:hanging="360"/>
      </w:pPr>
      <w:rPr>
        <w:rFonts w:ascii="Courier New" w:hAnsi="Courier New" w:cs="Courier New" w:hint="default"/>
      </w:rPr>
    </w:lvl>
    <w:lvl w:ilvl="2" w:tplc="04180005" w:tentative="1">
      <w:start w:val="1"/>
      <w:numFmt w:val="bullet"/>
      <w:lvlText w:val=""/>
      <w:lvlJc w:val="left"/>
      <w:pPr>
        <w:ind w:left="3087" w:hanging="360"/>
      </w:pPr>
      <w:rPr>
        <w:rFonts w:ascii="Wingdings" w:hAnsi="Wingdings" w:hint="default"/>
      </w:rPr>
    </w:lvl>
    <w:lvl w:ilvl="3" w:tplc="04180001" w:tentative="1">
      <w:start w:val="1"/>
      <w:numFmt w:val="bullet"/>
      <w:lvlText w:val=""/>
      <w:lvlJc w:val="left"/>
      <w:pPr>
        <w:ind w:left="3807" w:hanging="360"/>
      </w:pPr>
      <w:rPr>
        <w:rFonts w:ascii="Symbol" w:hAnsi="Symbol" w:hint="default"/>
      </w:rPr>
    </w:lvl>
    <w:lvl w:ilvl="4" w:tplc="04180003" w:tentative="1">
      <w:start w:val="1"/>
      <w:numFmt w:val="bullet"/>
      <w:lvlText w:val="o"/>
      <w:lvlJc w:val="left"/>
      <w:pPr>
        <w:ind w:left="4527" w:hanging="360"/>
      </w:pPr>
      <w:rPr>
        <w:rFonts w:ascii="Courier New" w:hAnsi="Courier New" w:cs="Courier New" w:hint="default"/>
      </w:rPr>
    </w:lvl>
    <w:lvl w:ilvl="5" w:tplc="04180005" w:tentative="1">
      <w:start w:val="1"/>
      <w:numFmt w:val="bullet"/>
      <w:lvlText w:val=""/>
      <w:lvlJc w:val="left"/>
      <w:pPr>
        <w:ind w:left="5247" w:hanging="360"/>
      </w:pPr>
      <w:rPr>
        <w:rFonts w:ascii="Wingdings" w:hAnsi="Wingdings" w:hint="default"/>
      </w:rPr>
    </w:lvl>
    <w:lvl w:ilvl="6" w:tplc="04180001" w:tentative="1">
      <w:start w:val="1"/>
      <w:numFmt w:val="bullet"/>
      <w:lvlText w:val=""/>
      <w:lvlJc w:val="left"/>
      <w:pPr>
        <w:ind w:left="5967" w:hanging="360"/>
      </w:pPr>
      <w:rPr>
        <w:rFonts w:ascii="Symbol" w:hAnsi="Symbol" w:hint="default"/>
      </w:rPr>
    </w:lvl>
    <w:lvl w:ilvl="7" w:tplc="04180003" w:tentative="1">
      <w:start w:val="1"/>
      <w:numFmt w:val="bullet"/>
      <w:lvlText w:val="o"/>
      <w:lvlJc w:val="left"/>
      <w:pPr>
        <w:ind w:left="6687" w:hanging="360"/>
      </w:pPr>
      <w:rPr>
        <w:rFonts w:ascii="Courier New" w:hAnsi="Courier New" w:cs="Courier New" w:hint="default"/>
      </w:rPr>
    </w:lvl>
    <w:lvl w:ilvl="8" w:tplc="04180005" w:tentative="1">
      <w:start w:val="1"/>
      <w:numFmt w:val="bullet"/>
      <w:lvlText w:val=""/>
      <w:lvlJc w:val="left"/>
      <w:pPr>
        <w:ind w:left="7407" w:hanging="360"/>
      </w:pPr>
      <w:rPr>
        <w:rFonts w:ascii="Wingdings" w:hAnsi="Wingdings" w:hint="default"/>
      </w:rPr>
    </w:lvl>
  </w:abstractNum>
  <w:abstractNum w:abstractNumId="51">
    <w:nsid w:val="723F1C94"/>
    <w:multiLevelType w:val="hybridMultilevel"/>
    <w:tmpl w:val="1F4855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6933A11"/>
    <w:multiLevelType w:val="hybridMultilevel"/>
    <w:tmpl w:val="C39CADA4"/>
    <w:lvl w:ilvl="0" w:tplc="FFFFFFFF">
      <w:start w:val="1"/>
      <w:numFmt w:val="bullet"/>
      <w:lvlText w:val=""/>
      <w:lvlJc w:val="left"/>
      <w:pPr>
        <w:ind w:left="720" w:hanging="360"/>
      </w:pPr>
      <w:rPr>
        <w:rFonts w:ascii="Wingdings" w:hAnsi="Wingdings" w:cs="Wingdings 2" w:hint="default"/>
      </w:r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ind w:left="2160" w:hanging="360"/>
      </w:pPr>
      <w:rPr>
        <w:rFonts w:ascii="Wingdings" w:hAnsi="Wingdings" w:cs="Wingdings 2" w:hint="default"/>
      </w:rPr>
    </w:lvl>
    <w:lvl w:ilvl="3" w:tplc="FFFFFFFF">
      <w:start w:val="1"/>
      <w:numFmt w:val="bullet"/>
      <w:lvlText w:val=""/>
      <w:lvlJc w:val="left"/>
      <w:pPr>
        <w:ind w:left="2880" w:hanging="360"/>
      </w:pPr>
      <w:rPr>
        <w:rFonts w:ascii="Symbol" w:hAnsi="Symbol" w:cs="Arial Narrow" w:hint="default"/>
      </w:rPr>
    </w:lvl>
    <w:lvl w:ilvl="4" w:tplc="FFFFFFFF">
      <w:start w:val="1"/>
      <w:numFmt w:val="bullet"/>
      <w:lvlText w:val="o"/>
      <w:lvlJc w:val="left"/>
      <w:pPr>
        <w:ind w:left="3600" w:hanging="360"/>
      </w:pPr>
      <w:rPr>
        <w:rFonts w:ascii="Courier New" w:hAnsi="Courier New" w:cs="Symbol" w:hint="default"/>
      </w:rPr>
    </w:lvl>
    <w:lvl w:ilvl="5" w:tplc="FFFFFFFF">
      <w:start w:val="1"/>
      <w:numFmt w:val="bullet"/>
      <w:lvlText w:val=""/>
      <w:lvlJc w:val="left"/>
      <w:pPr>
        <w:ind w:left="4320" w:hanging="360"/>
      </w:pPr>
      <w:rPr>
        <w:rFonts w:ascii="Wingdings" w:hAnsi="Wingdings" w:cs="Wingdings 2" w:hint="default"/>
      </w:rPr>
    </w:lvl>
    <w:lvl w:ilvl="6" w:tplc="FFFFFFFF">
      <w:start w:val="1"/>
      <w:numFmt w:val="bullet"/>
      <w:lvlText w:val=""/>
      <w:lvlJc w:val="left"/>
      <w:pPr>
        <w:ind w:left="5040" w:hanging="360"/>
      </w:pPr>
      <w:rPr>
        <w:rFonts w:ascii="Symbol" w:hAnsi="Symbol" w:cs="Arial Narrow" w:hint="default"/>
      </w:rPr>
    </w:lvl>
    <w:lvl w:ilvl="7" w:tplc="FFFFFFFF">
      <w:start w:val="1"/>
      <w:numFmt w:val="bullet"/>
      <w:lvlText w:val="o"/>
      <w:lvlJc w:val="left"/>
      <w:pPr>
        <w:ind w:left="5760" w:hanging="360"/>
      </w:pPr>
      <w:rPr>
        <w:rFonts w:ascii="Courier New" w:hAnsi="Courier New" w:cs="Symbol" w:hint="default"/>
      </w:rPr>
    </w:lvl>
    <w:lvl w:ilvl="8" w:tplc="FFFFFFFF">
      <w:start w:val="1"/>
      <w:numFmt w:val="bullet"/>
      <w:lvlText w:val=""/>
      <w:lvlJc w:val="left"/>
      <w:pPr>
        <w:ind w:left="6480" w:hanging="360"/>
      </w:pPr>
      <w:rPr>
        <w:rFonts w:ascii="Wingdings" w:hAnsi="Wingdings" w:cs="Wingdings 2" w:hint="default"/>
      </w:rPr>
    </w:lvl>
  </w:abstractNum>
  <w:abstractNum w:abstractNumId="53">
    <w:nsid w:val="7DCA13DF"/>
    <w:multiLevelType w:val="hybridMultilevel"/>
    <w:tmpl w:val="4C1894C2"/>
    <w:lvl w:ilvl="0" w:tplc="0418000F">
      <w:start w:val="1"/>
      <w:numFmt w:val="decimal"/>
      <w:lvlText w:val="%1."/>
      <w:lvlJc w:val="left"/>
      <w:pPr>
        <w:tabs>
          <w:tab w:val="num" w:pos="360"/>
        </w:tabs>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nsid w:val="7E391E49"/>
    <w:multiLevelType w:val="hybridMultilevel"/>
    <w:tmpl w:val="30AA32A8"/>
    <w:lvl w:ilvl="0" w:tplc="FACC2E70">
      <w:start w:val="1"/>
      <w:numFmt w:val="lowerLetter"/>
      <w:lvlText w:val="%1."/>
      <w:lvlJc w:val="left"/>
      <w:pPr>
        <w:tabs>
          <w:tab w:val="num" w:pos="450"/>
        </w:tabs>
        <w:ind w:left="45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2"/>
  </w:num>
  <w:num w:numId="4">
    <w:abstractNumId w:val="49"/>
  </w:num>
  <w:num w:numId="5">
    <w:abstractNumId w:val="4"/>
  </w:num>
  <w:num w:numId="6">
    <w:abstractNumId w:val="21"/>
  </w:num>
  <w:num w:numId="7">
    <w:abstractNumId w:val="26"/>
  </w:num>
  <w:num w:numId="8">
    <w:abstractNumId w:val="50"/>
  </w:num>
  <w:num w:numId="9">
    <w:abstractNumId w:val="34"/>
  </w:num>
  <w:num w:numId="10">
    <w:abstractNumId w:val="16"/>
  </w:num>
  <w:num w:numId="11">
    <w:abstractNumId w:val="43"/>
  </w:num>
  <w:num w:numId="12">
    <w:abstractNumId w:val="44"/>
  </w:num>
  <w:num w:numId="13">
    <w:abstractNumId w:val="22"/>
  </w:num>
  <w:num w:numId="14">
    <w:abstractNumId w:val="0"/>
  </w:num>
  <w:num w:numId="15">
    <w:abstractNumId w:val="14"/>
  </w:num>
  <w:num w:numId="16">
    <w:abstractNumId w:val="17"/>
  </w:num>
  <w:num w:numId="17">
    <w:abstractNumId w:val="10"/>
  </w:num>
  <w:num w:numId="18">
    <w:abstractNumId w:val="1"/>
  </w:num>
  <w:num w:numId="19">
    <w:abstractNumId w:val="28"/>
  </w:num>
  <w:num w:numId="20">
    <w:abstractNumId w:val="33"/>
  </w:num>
  <w:num w:numId="21">
    <w:abstractNumId w:val="41"/>
  </w:num>
  <w:num w:numId="22">
    <w:abstractNumId w:val="20"/>
  </w:num>
  <w:num w:numId="23">
    <w:abstractNumId w:val="36"/>
  </w:num>
  <w:num w:numId="24">
    <w:abstractNumId w:val="46"/>
  </w:num>
  <w:num w:numId="25">
    <w:abstractNumId w:val="23"/>
  </w:num>
  <w:num w:numId="26">
    <w:abstractNumId w:val="35"/>
  </w:num>
  <w:num w:numId="27">
    <w:abstractNumId w:val="12"/>
  </w:num>
  <w:num w:numId="28">
    <w:abstractNumId w:val="5"/>
  </w:num>
  <w:num w:numId="29">
    <w:abstractNumId w:val="13"/>
  </w:num>
  <w:num w:numId="30">
    <w:abstractNumId w:val="11"/>
  </w:num>
  <w:num w:numId="31">
    <w:abstractNumId w:val="51"/>
  </w:num>
  <w:num w:numId="32">
    <w:abstractNumId w:val="48"/>
  </w:num>
  <w:num w:numId="33">
    <w:abstractNumId w:val="18"/>
  </w:num>
  <w:num w:numId="34">
    <w:abstractNumId w:val="9"/>
  </w:num>
  <w:num w:numId="35">
    <w:abstractNumId w:val="27"/>
  </w:num>
  <w:num w:numId="36">
    <w:abstractNumId w:val="37"/>
  </w:num>
  <w:num w:numId="37">
    <w:abstractNumId w:val="31"/>
  </w:num>
  <w:num w:numId="38">
    <w:abstractNumId w:val="53"/>
  </w:num>
  <w:num w:numId="39">
    <w:abstractNumId w:val="15"/>
  </w:num>
  <w:num w:numId="40">
    <w:abstractNumId w:val="8"/>
  </w:num>
  <w:num w:numId="41">
    <w:abstractNumId w:val="45"/>
  </w:num>
  <w:num w:numId="42">
    <w:abstractNumId w:val="6"/>
  </w:num>
  <w:num w:numId="43">
    <w:abstractNumId w:val="40"/>
  </w:num>
  <w:num w:numId="44">
    <w:abstractNumId w:val="39"/>
  </w:num>
  <w:num w:numId="45">
    <w:abstractNumId w:val="19"/>
  </w:num>
  <w:num w:numId="46">
    <w:abstractNumId w:val="47"/>
  </w:num>
  <w:num w:numId="47">
    <w:abstractNumId w:val="32"/>
  </w:num>
  <w:num w:numId="48">
    <w:abstractNumId w:val="7"/>
  </w:num>
  <w:num w:numId="49">
    <w:abstractNumId w:val="30"/>
  </w:num>
  <w:num w:numId="50">
    <w:abstractNumId w:val="42"/>
  </w:num>
  <w:num w:numId="51">
    <w:abstractNumId w:val="24"/>
  </w:num>
  <w:num w:numId="52">
    <w:abstractNumId w:val="2"/>
  </w:num>
  <w:num w:numId="53">
    <w:abstractNumId w:val="3"/>
  </w:num>
  <w:num w:numId="54">
    <w:abstractNumId w:val="54"/>
  </w:num>
  <w:num w:numId="55">
    <w:abstractNumId w:val="38"/>
  </w:num>
  <w:num w:numId="56">
    <w:abstractNumId w:val="29"/>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BF356B"/>
    <w:rsid w:val="00074FE9"/>
    <w:rsid w:val="001126CB"/>
    <w:rsid w:val="00173F94"/>
    <w:rsid w:val="001B4822"/>
    <w:rsid w:val="001F2C00"/>
    <w:rsid w:val="00214D90"/>
    <w:rsid w:val="002871FF"/>
    <w:rsid w:val="002A437D"/>
    <w:rsid w:val="002D0895"/>
    <w:rsid w:val="00362746"/>
    <w:rsid w:val="003A5105"/>
    <w:rsid w:val="003F7953"/>
    <w:rsid w:val="00434D1E"/>
    <w:rsid w:val="004B4A0B"/>
    <w:rsid w:val="004D2B8B"/>
    <w:rsid w:val="004F78D8"/>
    <w:rsid w:val="00502B00"/>
    <w:rsid w:val="00561498"/>
    <w:rsid w:val="00562C2E"/>
    <w:rsid w:val="00581EFA"/>
    <w:rsid w:val="005A6D14"/>
    <w:rsid w:val="005C6651"/>
    <w:rsid w:val="005F7AE3"/>
    <w:rsid w:val="006307AF"/>
    <w:rsid w:val="00634C63"/>
    <w:rsid w:val="006527A4"/>
    <w:rsid w:val="006542FD"/>
    <w:rsid w:val="00694D74"/>
    <w:rsid w:val="006D2D76"/>
    <w:rsid w:val="006F33A0"/>
    <w:rsid w:val="007137DA"/>
    <w:rsid w:val="00757065"/>
    <w:rsid w:val="007623CE"/>
    <w:rsid w:val="0078697B"/>
    <w:rsid w:val="0079678A"/>
    <w:rsid w:val="007B6216"/>
    <w:rsid w:val="007F4358"/>
    <w:rsid w:val="0085524F"/>
    <w:rsid w:val="008979A0"/>
    <w:rsid w:val="00900B3A"/>
    <w:rsid w:val="00960A53"/>
    <w:rsid w:val="009D17B2"/>
    <w:rsid w:val="009E761E"/>
    <w:rsid w:val="00A53CBB"/>
    <w:rsid w:val="00A63AE2"/>
    <w:rsid w:val="00A714AC"/>
    <w:rsid w:val="00AB755B"/>
    <w:rsid w:val="00AE1371"/>
    <w:rsid w:val="00B166EA"/>
    <w:rsid w:val="00B326F9"/>
    <w:rsid w:val="00B463E2"/>
    <w:rsid w:val="00B705DD"/>
    <w:rsid w:val="00B716EB"/>
    <w:rsid w:val="00BC5677"/>
    <w:rsid w:val="00BE2FA8"/>
    <w:rsid w:val="00BF356B"/>
    <w:rsid w:val="00C335BB"/>
    <w:rsid w:val="00C55653"/>
    <w:rsid w:val="00CA76BF"/>
    <w:rsid w:val="00CB6C0E"/>
    <w:rsid w:val="00D07332"/>
    <w:rsid w:val="00D35D93"/>
    <w:rsid w:val="00D532D9"/>
    <w:rsid w:val="00D8413E"/>
    <w:rsid w:val="00D95150"/>
    <w:rsid w:val="00D95641"/>
    <w:rsid w:val="00DB0401"/>
    <w:rsid w:val="00DC4030"/>
    <w:rsid w:val="00DE1079"/>
    <w:rsid w:val="00E038D1"/>
    <w:rsid w:val="00E375CC"/>
    <w:rsid w:val="00E441C7"/>
    <w:rsid w:val="00E466E3"/>
    <w:rsid w:val="00E63BA7"/>
    <w:rsid w:val="00EB55BF"/>
    <w:rsid w:val="00EB6D58"/>
    <w:rsid w:val="00EC69D1"/>
    <w:rsid w:val="00F307F1"/>
    <w:rsid w:val="00F63EF0"/>
    <w:rsid w:val="00F64F56"/>
    <w:rsid w:val="00F70843"/>
    <w:rsid w:val="00FD75C4"/>
    <w:rsid w:val="00FF063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6B"/>
    <w:pPr>
      <w:widowControl w:val="0"/>
      <w:suppressAutoHyphens/>
      <w:spacing w:after="0" w:line="240" w:lineRule="auto"/>
    </w:pPr>
    <w:rPr>
      <w:rFonts w:ascii="Times New Roman" w:eastAsia="Lucida Sans Unicode" w:hAnsi="Times New Roman" w:cs="Times New Roman"/>
      <w:sz w:val="24"/>
      <w:szCs w:val="24"/>
    </w:rPr>
  </w:style>
  <w:style w:type="paragraph" w:styleId="Titlu1">
    <w:name w:val="heading 1"/>
    <w:aliases w:val="1,h1,Header 1,II+,I,Heading1,H1-Heading 1,Legal Line 1,head 1,H1,l1,Heading No. L1,list 1,11,12,13,111,14,112,15,113,121,131,1111,141,1121,16,114,122,132,1112,142,1122,151,1131,1211,1311,11111,1411,11211,17,18,115,123,19,116,124,133,1113,143,g"/>
    <w:basedOn w:val="Normal"/>
    <w:next w:val="Normal"/>
    <w:link w:val="Titlu1Caracter"/>
    <w:qFormat/>
    <w:rsid w:val="00BF356B"/>
    <w:pPr>
      <w:keepNext/>
      <w:keepLines/>
      <w:widowControl/>
      <w:numPr>
        <w:numId w:val="1"/>
      </w:numPr>
      <w:suppressAutoHyphens w:val="0"/>
      <w:spacing w:before="480" w:line="276" w:lineRule="auto"/>
      <w:outlineLvl w:val="0"/>
    </w:pPr>
    <w:rPr>
      <w:rFonts w:ascii="Cambria" w:eastAsia="Times New Roman" w:hAnsi="Cambria"/>
      <w:b/>
      <w:bCs/>
      <w:color w:val="365F91"/>
      <w:sz w:val="28"/>
      <w:szCs w:val="28"/>
    </w:rPr>
  </w:style>
  <w:style w:type="paragraph" w:styleId="Titlu2">
    <w:name w:val="heading 2"/>
    <w:basedOn w:val="Normal"/>
    <w:next w:val="Normal"/>
    <w:link w:val="Titlu2Caracter"/>
    <w:uiPriority w:val="9"/>
    <w:qFormat/>
    <w:rsid w:val="00BF356B"/>
    <w:pPr>
      <w:keepNext/>
      <w:keepLines/>
      <w:widowControl/>
      <w:numPr>
        <w:ilvl w:val="1"/>
        <w:numId w:val="1"/>
      </w:numPr>
      <w:suppressAutoHyphens w:val="0"/>
      <w:spacing w:before="200" w:line="276" w:lineRule="auto"/>
      <w:outlineLvl w:val="1"/>
    </w:pPr>
    <w:rPr>
      <w:rFonts w:ascii="Cambria" w:eastAsia="Times New Roman" w:hAnsi="Cambria"/>
      <w:b/>
      <w:bCs/>
      <w:color w:val="4F81BD"/>
      <w:sz w:val="26"/>
      <w:szCs w:val="26"/>
    </w:rPr>
  </w:style>
  <w:style w:type="paragraph" w:styleId="Titlu3">
    <w:name w:val="heading 3"/>
    <w:basedOn w:val="Normal"/>
    <w:next w:val="Normal"/>
    <w:link w:val="Titlu3Caracter"/>
    <w:uiPriority w:val="9"/>
    <w:qFormat/>
    <w:rsid w:val="00BF356B"/>
    <w:pPr>
      <w:keepNext/>
      <w:keepLines/>
      <w:widowControl/>
      <w:numPr>
        <w:ilvl w:val="2"/>
        <w:numId w:val="1"/>
      </w:numPr>
      <w:suppressAutoHyphens w:val="0"/>
      <w:spacing w:before="200" w:line="276" w:lineRule="auto"/>
      <w:outlineLvl w:val="2"/>
    </w:pPr>
    <w:rPr>
      <w:rFonts w:ascii="Cambria" w:eastAsia="Times New Roman" w:hAnsi="Cambria"/>
      <w:b/>
      <w:bCs/>
      <w:color w:val="4F81BD"/>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aliases w:val="1 Caracter,h1 Caracter,Header 1 Caracter,II+ Caracter,I Caracter,Heading1 Caracter,H1-Heading 1 Caracter,Legal Line 1 Caracter,head 1 Caracter,H1 Caracter,l1 Caracter,Heading No. L1 Caracter,list 1 Caracter,11 Caracter,12 Caracter"/>
    <w:basedOn w:val="Fontdeparagrafimplicit"/>
    <w:link w:val="Titlu1"/>
    <w:rsid w:val="00BF356B"/>
    <w:rPr>
      <w:rFonts w:ascii="Cambria" w:eastAsia="Times New Roman" w:hAnsi="Cambria" w:cs="Times New Roman"/>
      <w:b/>
      <w:bCs/>
      <w:color w:val="365F91"/>
      <w:sz w:val="28"/>
      <w:szCs w:val="28"/>
    </w:rPr>
  </w:style>
  <w:style w:type="character" w:customStyle="1" w:styleId="Titlu2Caracter">
    <w:name w:val="Titlu 2 Caracter"/>
    <w:basedOn w:val="Fontdeparagrafimplicit"/>
    <w:link w:val="Titlu2"/>
    <w:uiPriority w:val="9"/>
    <w:rsid w:val="00BF356B"/>
    <w:rPr>
      <w:rFonts w:ascii="Cambria" w:eastAsia="Times New Roman" w:hAnsi="Cambria" w:cs="Times New Roman"/>
      <w:b/>
      <w:bCs/>
      <w:color w:val="4F81BD"/>
      <w:sz w:val="26"/>
      <w:szCs w:val="26"/>
    </w:rPr>
  </w:style>
  <w:style w:type="character" w:customStyle="1" w:styleId="Titlu3Caracter">
    <w:name w:val="Titlu 3 Caracter"/>
    <w:basedOn w:val="Fontdeparagrafimplicit"/>
    <w:link w:val="Titlu3"/>
    <w:uiPriority w:val="9"/>
    <w:rsid w:val="00BF356B"/>
    <w:rPr>
      <w:rFonts w:ascii="Cambria" w:eastAsia="Times New Roman" w:hAnsi="Cambria" w:cs="Times New Roman"/>
      <w:b/>
      <w:bCs/>
      <w:color w:val="4F81BD"/>
      <w:sz w:val="20"/>
      <w:szCs w:val="20"/>
    </w:rPr>
  </w:style>
  <w:style w:type="character" w:styleId="Hyperlink">
    <w:name w:val="Hyperlink"/>
    <w:uiPriority w:val="99"/>
    <w:rsid w:val="00BF356B"/>
    <w:rPr>
      <w:color w:val="000080"/>
      <w:u w:val="single"/>
    </w:rPr>
  </w:style>
  <w:style w:type="paragraph" w:styleId="Corptext">
    <w:name w:val="Body Text"/>
    <w:aliases w:val="block style,Body,b,Standard paragraph Caracter,Standard paragraph Caracter Caracter Caracter Caracter,Standard paragraph Caracter Caracter Caracter Caracter Caracter Caracter,Corp text1,block style1,Body1,b1,Body3 Caracter"/>
    <w:basedOn w:val="Normal"/>
    <w:link w:val="CorptextCaracter"/>
    <w:rsid w:val="00BF356B"/>
    <w:pPr>
      <w:spacing w:after="120"/>
      <w:ind w:right="567"/>
      <w:jc w:val="both"/>
    </w:pPr>
    <w:rPr>
      <w:lang w:val="en-US"/>
    </w:rPr>
  </w:style>
  <w:style w:type="character" w:customStyle="1" w:styleId="CorptextCaracter">
    <w:name w:val="Corp text Caracter"/>
    <w:aliases w:val="block style Caracter,Body Caracter,b Caracter,Standard paragraph Caracter Caracter,Standard paragraph Caracter Caracter Caracter Caracter Caracter,Standard paragraph Caracter Caracter Caracter Caracter Caracter Caracter Caracter"/>
    <w:basedOn w:val="Fontdeparagrafimplicit"/>
    <w:link w:val="Corptext"/>
    <w:rsid w:val="00BF356B"/>
    <w:rPr>
      <w:rFonts w:ascii="Times New Roman" w:eastAsia="Lucida Sans Unicode" w:hAnsi="Times New Roman" w:cs="Times New Roman"/>
      <w:sz w:val="24"/>
      <w:szCs w:val="24"/>
      <w:lang w:val="en-US"/>
    </w:rPr>
  </w:style>
  <w:style w:type="paragraph" w:customStyle="1" w:styleId="WW-Primindentpentrucorptext">
    <w:name w:val="WW-Prim indent pentru corp text"/>
    <w:basedOn w:val="Normal"/>
    <w:rsid w:val="00BF356B"/>
    <w:pPr>
      <w:ind w:right="567" w:firstLine="567"/>
      <w:jc w:val="both"/>
    </w:pPr>
    <w:rPr>
      <w:rFonts w:ascii="Arial" w:hAnsi="Arial"/>
    </w:rPr>
  </w:style>
  <w:style w:type="paragraph" w:styleId="Cuprins1">
    <w:name w:val="toc 1"/>
    <w:basedOn w:val="Normal"/>
    <w:next w:val="Normal"/>
    <w:autoRedefine/>
    <w:uiPriority w:val="39"/>
    <w:unhideWhenUsed/>
    <w:rsid w:val="00BF356B"/>
    <w:pPr>
      <w:widowControl/>
      <w:suppressAutoHyphens w:val="0"/>
      <w:spacing w:after="100" w:line="276" w:lineRule="auto"/>
    </w:pPr>
    <w:rPr>
      <w:rFonts w:ascii="Calibri" w:eastAsia="Calibri" w:hAnsi="Calibri"/>
      <w:sz w:val="22"/>
      <w:szCs w:val="22"/>
    </w:rPr>
  </w:style>
  <w:style w:type="paragraph" w:styleId="Cuprins2">
    <w:name w:val="toc 2"/>
    <w:basedOn w:val="Normal"/>
    <w:next w:val="Normal"/>
    <w:autoRedefine/>
    <w:uiPriority w:val="39"/>
    <w:unhideWhenUsed/>
    <w:rsid w:val="00BF356B"/>
    <w:pPr>
      <w:widowControl/>
      <w:suppressAutoHyphens w:val="0"/>
      <w:spacing w:after="100" w:line="276" w:lineRule="auto"/>
      <w:ind w:left="220"/>
    </w:pPr>
    <w:rPr>
      <w:rFonts w:ascii="Calibri" w:eastAsia="Calibri" w:hAnsi="Calibri"/>
      <w:sz w:val="22"/>
      <w:szCs w:val="22"/>
    </w:rPr>
  </w:style>
  <w:style w:type="paragraph" w:styleId="Cuprins3">
    <w:name w:val="toc 3"/>
    <w:basedOn w:val="Normal"/>
    <w:next w:val="Normal"/>
    <w:autoRedefine/>
    <w:uiPriority w:val="39"/>
    <w:unhideWhenUsed/>
    <w:rsid w:val="00BF356B"/>
    <w:pPr>
      <w:widowControl/>
      <w:suppressAutoHyphens w:val="0"/>
      <w:spacing w:after="100" w:line="276" w:lineRule="auto"/>
      <w:ind w:left="440"/>
    </w:pPr>
    <w:rPr>
      <w:rFonts w:ascii="Calibri" w:eastAsia="Calibri" w:hAnsi="Calibri"/>
      <w:sz w:val="22"/>
      <w:szCs w:val="22"/>
    </w:rPr>
  </w:style>
  <w:style w:type="paragraph" w:customStyle="1" w:styleId="ListParagraph1">
    <w:name w:val="List Paragraph1"/>
    <w:basedOn w:val="Normal"/>
    <w:qFormat/>
    <w:rsid w:val="00BF356B"/>
    <w:pPr>
      <w:widowControl/>
      <w:suppressAutoHyphens w:val="0"/>
      <w:ind w:left="720"/>
      <w:contextualSpacing/>
      <w:jc w:val="both"/>
    </w:pPr>
    <w:rPr>
      <w:rFonts w:eastAsia="Times New Roman"/>
      <w:szCs w:val="20"/>
      <w:lang w:val="en-GB"/>
    </w:rPr>
  </w:style>
  <w:style w:type="paragraph" w:customStyle="1" w:styleId="ColorfulList-Accent11">
    <w:name w:val="Colorful List - Accent 11"/>
    <w:basedOn w:val="Normal"/>
    <w:qFormat/>
    <w:rsid w:val="00BF356B"/>
    <w:pPr>
      <w:widowControl/>
      <w:suppressAutoHyphens w:val="0"/>
      <w:ind w:left="720"/>
    </w:pPr>
    <w:rPr>
      <w:rFonts w:eastAsia="Times New Roman"/>
    </w:rPr>
  </w:style>
  <w:style w:type="paragraph" w:customStyle="1" w:styleId="DefaultText">
    <w:name w:val="Default Text"/>
    <w:basedOn w:val="Normal"/>
    <w:rsid w:val="00BF356B"/>
    <w:pPr>
      <w:overflowPunct w:val="0"/>
      <w:autoSpaceDE w:val="0"/>
      <w:textAlignment w:val="baseline"/>
    </w:pPr>
    <w:rPr>
      <w:color w:val="000000"/>
      <w:lang w:val="en-US"/>
    </w:rPr>
  </w:style>
  <w:style w:type="paragraph" w:styleId="Listparagraf">
    <w:name w:val="List Paragraph"/>
    <w:basedOn w:val="Normal"/>
    <w:uiPriority w:val="34"/>
    <w:qFormat/>
    <w:rsid w:val="00BF356B"/>
    <w:pPr>
      <w:ind w:left="720"/>
      <w:contextualSpacing/>
    </w:pPr>
  </w:style>
  <w:style w:type="paragraph" w:styleId="Subtitlu">
    <w:name w:val="Subtitle"/>
    <w:basedOn w:val="Normal"/>
    <w:next w:val="Normal"/>
    <w:link w:val="SubtitluCaracter"/>
    <w:uiPriority w:val="11"/>
    <w:qFormat/>
    <w:rsid w:val="00BF356B"/>
    <w:pPr>
      <w:numPr>
        <w:ilvl w:val="1"/>
      </w:numPr>
    </w:pPr>
    <w:rPr>
      <w:rFonts w:asciiTheme="majorHAnsi" w:eastAsiaTheme="majorEastAsia" w:hAnsiTheme="majorHAnsi" w:cstheme="majorBidi"/>
      <w:i/>
      <w:iCs/>
      <w:color w:val="4F81BD" w:themeColor="accent1"/>
      <w:spacing w:val="15"/>
    </w:rPr>
  </w:style>
  <w:style w:type="character" w:customStyle="1" w:styleId="SubtitluCaracter">
    <w:name w:val="Subtitlu Caracter"/>
    <w:basedOn w:val="Fontdeparagrafimplicit"/>
    <w:link w:val="Subtitlu"/>
    <w:uiPriority w:val="11"/>
    <w:rsid w:val="00BF356B"/>
    <w:rPr>
      <w:rFonts w:asciiTheme="majorHAnsi" w:eastAsiaTheme="majorEastAsia" w:hAnsiTheme="majorHAnsi" w:cstheme="majorBidi"/>
      <w:i/>
      <w:iCs/>
      <w:color w:val="4F81BD" w:themeColor="accent1"/>
      <w:spacing w:val="15"/>
      <w:sz w:val="24"/>
      <w:szCs w:val="24"/>
    </w:rPr>
  </w:style>
  <w:style w:type="paragraph" w:styleId="Titlucuprins">
    <w:name w:val="TOC Heading"/>
    <w:basedOn w:val="Titlu1"/>
    <w:next w:val="Normal"/>
    <w:uiPriority w:val="39"/>
    <w:semiHidden/>
    <w:unhideWhenUsed/>
    <w:qFormat/>
    <w:rsid w:val="00BF356B"/>
    <w:pPr>
      <w:numPr>
        <w:numId w:val="0"/>
      </w:numPr>
      <w:outlineLvl w:val="9"/>
    </w:pPr>
    <w:rPr>
      <w:rFonts w:asciiTheme="majorHAnsi" w:eastAsiaTheme="majorEastAsia" w:hAnsiTheme="majorHAnsi" w:cstheme="majorBidi"/>
      <w:color w:val="365F91" w:themeColor="accent1" w:themeShade="BF"/>
      <w:lang w:val="en-US" w:eastAsia="ja-JP"/>
    </w:rPr>
  </w:style>
  <w:style w:type="paragraph" w:styleId="TextnBalon">
    <w:name w:val="Balloon Text"/>
    <w:basedOn w:val="Normal"/>
    <w:link w:val="TextnBalonCaracter"/>
    <w:uiPriority w:val="99"/>
    <w:semiHidden/>
    <w:unhideWhenUsed/>
    <w:rsid w:val="00BF356B"/>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F356B"/>
    <w:rPr>
      <w:rFonts w:ascii="Tahoma" w:eastAsia="Lucida Sans Unicode" w:hAnsi="Tahoma" w:cs="Tahoma"/>
      <w:sz w:val="16"/>
      <w:szCs w:val="16"/>
    </w:rPr>
  </w:style>
  <w:style w:type="paragraph" w:styleId="Antet">
    <w:name w:val="header"/>
    <w:basedOn w:val="Normal"/>
    <w:link w:val="AntetCaracter"/>
    <w:unhideWhenUsed/>
    <w:rsid w:val="00BF356B"/>
    <w:pPr>
      <w:tabs>
        <w:tab w:val="center" w:pos="4536"/>
        <w:tab w:val="right" w:pos="9072"/>
      </w:tabs>
    </w:pPr>
  </w:style>
  <w:style w:type="character" w:customStyle="1" w:styleId="AntetCaracter">
    <w:name w:val="Antet Caracter"/>
    <w:basedOn w:val="Fontdeparagrafimplicit"/>
    <w:link w:val="Antet"/>
    <w:uiPriority w:val="99"/>
    <w:rsid w:val="00BF356B"/>
    <w:rPr>
      <w:rFonts w:ascii="Times New Roman" w:eastAsia="Lucida Sans Unicode" w:hAnsi="Times New Roman" w:cs="Times New Roman"/>
      <w:sz w:val="24"/>
      <w:szCs w:val="24"/>
    </w:rPr>
  </w:style>
  <w:style w:type="paragraph" w:styleId="Subsol">
    <w:name w:val="footer"/>
    <w:basedOn w:val="Normal"/>
    <w:link w:val="SubsolCaracter"/>
    <w:uiPriority w:val="99"/>
    <w:unhideWhenUsed/>
    <w:rsid w:val="00BF356B"/>
    <w:pPr>
      <w:tabs>
        <w:tab w:val="center" w:pos="4536"/>
        <w:tab w:val="right" w:pos="9072"/>
      </w:tabs>
    </w:pPr>
  </w:style>
  <w:style w:type="character" w:customStyle="1" w:styleId="SubsolCaracter">
    <w:name w:val="Subsol Caracter"/>
    <w:basedOn w:val="Fontdeparagrafimplicit"/>
    <w:link w:val="Subsol"/>
    <w:uiPriority w:val="99"/>
    <w:rsid w:val="00BF356B"/>
    <w:rPr>
      <w:rFonts w:ascii="Times New Roman" w:eastAsia="Lucida Sans Unicode"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6B"/>
    <w:pPr>
      <w:widowControl w:val="0"/>
      <w:suppressAutoHyphens/>
      <w:spacing w:after="0" w:line="240" w:lineRule="auto"/>
    </w:pPr>
    <w:rPr>
      <w:rFonts w:ascii="Times New Roman" w:eastAsia="Lucida Sans Unicode" w:hAnsi="Times New Roman" w:cs="Times New Roman"/>
      <w:sz w:val="24"/>
      <w:szCs w:val="24"/>
    </w:rPr>
  </w:style>
  <w:style w:type="paragraph" w:styleId="Heading1">
    <w:name w:val="heading 1"/>
    <w:aliases w:val="1,h1,Header 1,II+,I,Heading1,H1-Heading 1,Legal Line 1,head 1,H1,l1,Heading No. L1,list 1,11,12,13,111,14,112,15,113,121,131,1111,141,1121,16,114,122,132,1112,142,1122,151,1131,1211,1311,11111,1411,11211,17,18,115,123,19,116,124,133,1113,143,g"/>
    <w:basedOn w:val="Normal"/>
    <w:next w:val="Normal"/>
    <w:link w:val="Heading1Char"/>
    <w:qFormat/>
    <w:rsid w:val="00BF356B"/>
    <w:pPr>
      <w:keepNext/>
      <w:keepLines/>
      <w:widowControl/>
      <w:numPr>
        <w:numId w:val="1"/>
      </w:numPr>
      <w:suppressAutoHyphens w:val="0"/>
      <w:spacing w:before="480" w:line="276" w:lineRule="auto"/>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qFormat/>
    <w:rsid w:val="00BF356B"/>
    <w:pPr>
      <w:keepNext/>
      <w:keepLines/>
      <w:widowControl/>
      <w:numPr>
        <w:ilvl w:val="1"/>
        <w:numId w:val="1"/>
      </w:numPr>
      <w:suppressAutoHyphens w:val="0"/>
      <w:spacing w:before="200" w:line="276" w:lineRule="auto"/>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qFormat/>
    <w:rsid w:val="00BF356B"/>
    <w:pPr>
      <w:keepNext/>
      <w:keepLines/>
      <w:widowControl/>
      <w:numPr>
        <w:ilvl w:val="2"/>
        <w:numId w:val="1"/>
      </w:numPr>
      <w:suppressAutoHyphens w:val="0"/>
      <w:spacing w:before="200" w:line="276" w:lineRule="auto"/>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1 Char,Header 1 Char,II+ Char,I Char,Heading1 Char,H1-Heading 1 Char,Legal Line 1 Char,head 1 Char,H1 Char,l1 Char,Heading No. L1 Char,list 1 Char,11 Char,12 Char,13 Char,111 Char,14 Char,112 Char,15 Char,113 Char,121 Char,16 Char"/>
    <w:basedOn w:val="DefaultParagraphFont"/>
    <w:link w:val="Heading1"/>
    <w:rsid w:val="00BF356B"/>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uiPriority w:val="9"/>
    <w:rsid w:val="00BF356B"/>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
    <w:rsid w:val="00BF356B"/>
    <w:rPr>
      <w:rFonts w:ascii="Cambria" w:eastAsia="Times New Roman" w:hAnsi="Cambria" w:cs="Times New Roman"/>
      <w:b/>
      <w:bCs/>
      <w:color w:val="4F81BD"/>
      <w:sz w:val="20"/>
      <w:szCs w:val="20"/>
      <w:lang w:val="x-none" w:eastAsia="x-none"/>
    </w:rPr>
  </w:style>
  <w:style w:type="character" w:styleId="Hyperlink">
    <w:name w:val="Hyperlink"/>
    <w:uiPriority w:val="99"/>
    <w:rsid w:val="00BF356B"/>
    <w:rPr>
      <w:color w:val="000080"/>
      <w:u w:val="single"/>
    </w:rPr>
  </w:style>
  <w:style w:type="paragraph" w:styleId="BodyText">
    <w:name w:val="Body Text"/>
    <w:aliases w:val="block style,Body,b,Standard paragraph Caracter,Standard paragraph Caracter Caracter Caracter Caracter,Standard paragraph Caracter Caracter Caracter Caracter Caracter Caracter,Corp text1,block style1,Body1,b1,Body3 Caracter"/>
    <w:basedOn w:val="Normal"/>
    <w:link w:val="BodyTextChar"/>
    <w:rsid w:val="00BF356B"/>
    <w:pPr>
      <w:spacing w:after="120"/>
      <w:ind w:right="567"/>
      <w:jc w:val="both"/>
    </w:pPr>
    <w:rPr>
      <w:lang w:val="en-US"/>
    </w:rPr>
  </w:style>
  <w:style w:type="character" w:customStyle="1" w:styleId="BodyTextChar">
    <w:name w:val="Body Text Char"/>
    <w:aliases w:val="block style Char,Body Char,b Char,Standard paragraph Caracter Char,Standard paragraph Caracter Caracter Caracter Caracter Char,Standard paragraph Caracter Caracter Caracter Caracter Caracter Caracter Char,Corp text1 Char,block style1 Char"/>
    <w:basedOn w:val="DefaultParagraphFont"/>
    <w:link w:val="BodyText"/>
    <w:rsid w:val="00BF356B"/>
    <w:rPr>
      <w:rFonts w:ascii="Times New Roman" w:eastAsia="Lucida Sans Unicode" w:hAnsi="Times New Roman" w:cs="Times New Roman"/>
      <w:sz w:val="24"/>
      <w:szCs w:val="24"/>
      <w:lang w:val="en-US"/>
    </w:rPr>
  </w:style>
  <w:style w:type="paragraph" w:customStyle="1" w:styleId="WW-Primindentpentrucorptext">
    <w:name w:val="WW-Prim indent pentru corp text"/>
    <w:basedOn w:val="Normal"/>
    <w:rsid w:val="00BF356B"/>
    <w:pPr>
      <w:ind w:right="567" w:firstLine="567"/>
      <w:jc w:val="both"/>
    </w:pPr>
    <w:rPr>
      <w:rFonts w:ascii="Arial" w:hAnsi="Arial"/>
    </w:rPr>
  </w:style>
  <w:style w:type="paragraph" w:styleId="TOC1">
    <w:name w:val="toc 1"/>
    <w:basedOn w:val="Normal"/>
    <w:next w:val="Normal"/>
    <w:autoRedefine/>
    <w:uiPriority w:val="39"/>
    <w:unhideWhenUsed/>
    <w:rsid w:val="00BF356B"/>
    <w:pPr>
      <w:widowControl/>
      <w:suppressAutoHyphens w:val="0"/>
      <w:spacing w:after="100" w:line="276" w:lineRule="auto"/>
    </w:pPr>
    <w:rPr>
      <w:rFonts w:ascii="Calibri" w:eastAsia="Calibri" w:hAnsi="Calibri"/>
      <w:sz w:val="22"/>
      <w:szCs w:val="22"/>
    </w:rPr>
  </w:style>
  <w:style w:type="paragraph" w:styleId="TOC2">
    <w:name w:val="toc 2"/>
    <w:basedOn w:val="Normal"/>
    <w:next w:val="Normal"/>
    <w:autoRedefine/>
    <w:uiPriority w:val="39"/>
    <w:unhideWhenUsed/>
    <w:rsid w:val="00BF356B"/>
    <w:pPr>
      <w:widowControl/>
      <w:suppressAutoHyphens w:val="0"/>
      <w:spacing w:after="100" w:line="276" w:lineRule="auto"/>
      <w:ind w:left="220"/>
    </w:pPr>
    <w:rPr>
      <w:rFonts w:ascii="Calibri" w:eastAsia="Calibri" w:hAnsi="Calibri"/>
      <w:sz w:val="22"/>
      <w:szCs w:val="22"/>
    </w:rPr>
  </w:style>
  <w:style w:type="paragraph" w:styleId="TOC3">
    <w:name w:val="toc 3"/>
    <w:basedOn w:val="Normal"/>
    <w:next w:val="Normal"/>
    <w:autoRedefine/>
    <w:uiPriority w:val="39"/>
    <w:unhideWhenUsed/>
    <w:rsid w:val="00BF356B"/>
    <w:pPr>
      <w:widowControl/>
      <w:suppressAutoHyphens w:val="0"/>
      <w:spacing w:after="100" w:line="276" w:lineRule="auto"/>
      <w:ind w:left="440"/>
    </w:pPr>
    <w:rPr>
      <w:rFonts w:ascii="Calibri" w:eastAsia="Calibri" w:hAnsi="Calibri"/>
      <w:sz w:val="22"/>
      <w:szCs w:val="22"/>
    </w:rPr>
  </w:style>
  <w:style w:type="paragraph" w:customStyle="1" w:styleId="ListParagraph1">
    <w:name w:val="List Paragraph1"/>
    <w:basedOn w:val="Normal"/>
    <w:qFormat/>
    <w:rsid w:val="00BF356B"/>
    <w:pPr>
      <w:widowControl/>
      <w:suppressAutoHyphens w:val="0"/>
      <w:ind w:left="720"/>
      <w:contextualSpacing/>
      <w:jc w:val="both"/>
    </w:pPr>
    <w:rPr>
      <w:rFonts w:eastAsia="Times New Roman"/>
      <w:szCs w:val="20"/>
      <w:lang w:val="en-GB"/>
    </w:rPr>
  </w:style>
  <w:style w:type="paragraph" w:customStyle="1" w:styleId="ColorfulList-Accent11">
    <w:name w:val="Colorful List - Accent 11"/>
    <w:basedOn w:val="Normal"/>
    <w:qFormat/>
    <w:rsid w:val="00BF356B"/>
    <w:pPr>
      <w:widowControl/>
      <w:suppressAutoHyphens w:val="0"/>
      <w:ind w:left="720"/>
    </w:pPr>
    <w:rPr>
      <w:rFonts w:eastAsia="Times New Roman"/>
    </w:rPr>
  </w:style>
  <w:style w:type="paragraph" w:customStyle="1" w:styleId="DefaultText">
    <w:name w:val="Default Text"/>
    <w:basedOn w:val="Normal"/>
    <w:rsid w:val="00BF356B"/>
    <w:pPr>
      <w:overflowPunct w:val="0"/>
      <w:autoSpaceDE w:val="0"/>
      <w:textAlignment w:val="baseline"/>
    </w:pPr>
    <w:rPr>
      <w:color w:val="000000"/>
      <w:lang w:val="en-US"/>
    </w:rPr>
  </w:style>
  <w:style w:type="paragraph" w:styleId="ListParagraph">
    <w:name w:val="List Paragraph"/>
    <w:basedOn w:val="Normal"/>
    <w:uiPriority w:val="34"/>
    <w:qFormat/>
    <w:rsid w:val="00BF356B"/>
    <w:pPr>
      <w:ind w:left="720"/>
      <w:contextualSpacing/>
    </w:pPr>
  </w:style>
  <w:style w:type="paragraph" w:styleId="Subtitle">
    <w:name w:val="Subtitle"/>
    <w:basedOn w:val="Normal"/>
    <w:next w:val="Normal"/>
    <w:link w:val="SubtitleChar"/>
    <w:uiPriority w:val="11"/>
    <w:qFormat/>
    <w:rsid w:val="00BF356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F356B"/>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semiHidden/>
    <w:unhideWhenUsed/>
    <w:qFormat/>
    <w:rsid w:val="00BF356B"/>
    <w:pPr>
      <w:numPr>
        <w:numId w:val="0"/>
      </w:numPr>
      <w:outlineLvl w:val="9"/>
    </w:pPr>
    <w:rPr>
      <w:rFonts w:asciiTheme="majorHAnsi" w:eastAsiaTheme="majorEastAsia" w:hAnsiTheme="majorHAnsi" w:cstheme="majorBidi"/>
      <w:color w:val="365F91" w:themeColor="accent1" w:themeShade="BF"/>
      <w:lang w:val="en-US" w:eastAsia="ja-JP"/>
    </w:rPr>
  </w:style>
  <w:style w:type="paragraph" w:styleId="BalloonText">
    <w:name w:val="Balloon Text"/>
    <w:basedOn w:val="Normal"/>
    <w:link w:val="BalloonTextChar"/>
    <w:uiPriority w:val="99"/>
    <w:semiHidden/>
    <w:unhideWhenUsed/>
    <w:rsid w:val="00BF356B"/>
    <w:rPr>
      <w:rFonts w:ascii="Tahoma" w:hAnsi="Tahoma" w:cs="Tahoma"/>
      <w:sz w:val="16"/>
      <w:szCs w:val="16"/>
    </w:rPr>
  </w:style>
  <w:style w:type="character" w:customStyle="1" w:styleId="BalloonTextChar">
    <w:name w:val="Balloon Text Char"/>
    <w:basedOn w:val="DefaultParagraphFont"/>
    <w:link w:val="BalloonText"/>
    <w:uiPriority w:val="99"/>
    <w:semiHidden/>
    <w:rsid w:val="00BF356B"/>
    <w:rPr>
      <w:rFonts w:ascii="Tahoma" w:eastAsia="Lucida Sans Unicode" w:hAnsi="Tahoma" w:cs="Tahoma"/>
      <w:sz w:val="16"/>
      <w:szCs w:val="16"/>
    </w:rPr>
  </w:style>
  <w:style w:type="paragraph" w:styleId="Header">
    <w:name w:val="header"/>
    <w:basedOn w:val="Normal"/>
    <w:link w:val="HeaderChar"/>
    <w:unhideWhenUsed/>
    <w:rsid w:val="00BF356B"/>
    <w:pPr>
      <w:tabs>
        <w:tab w:val="center" w:pos="4536"/>
        <w:tab w:val="right" w:pos="9072"/>
      </w:tabs>
    </w:pPr>
  </w:style>
  <w:style w:type="character" w:customStyle="1" w:styleId="HeaderChar">
    <w:name w:val="Header Char"/>
    <w:basedOn w:val="DefaultParagraphFont"/>
    <w:link w:val="Header"/>
    <w:uiPriority w:val="99"/>
    <w:rsid w:val="00BF356B"/>
    <w:rPr>
      <w:rFonts w:ascii="Times New Roman" w:eastAsia="Lucida Sans Unicode" w:hAnsi="Times New Roman" w:cs="Times New Roman"/>
      <w:sz w:val="24"/>
      <w:szCs w:val="24"/>
    </w:rPr>
  </w:style>
  <w:style w:type="paragraph" w:styleId="Footer">
    <w:name w:val="footer"/>
    <w:basedOn w:val="Normal"/>
    <w:link w:val="FooterChar"/>
    <w:uiPriority w:val="99"/>
    <w:unhideWhenUsed/>
    <w:rsid w:val="00BF356B"/>
    <w:pPr>
      <w:tabs>
        <w:tab w:val="center" w:pos="4536"/>
        <w:tab w:val="right" w:pos="9072"/>
      </w:tabs>
    </w:pPr>
  </w:style>
  <w:style w:type="character" w:customStyle="1" w:styleId="FooterChar">
    <w:name w:val="Footer Char"/>
    <w:basedOn w:val="DefaultParagraphFont"/>
    <w:link w:val="Footer"/>
    <w:uiPriority w:val="99"/>
    <w:rsid w:val="00BF356B"/>
    <w:rPr>
      <w:rFonts w:ascii="Times New Roman" w:eastAsia="Lucida Sans Unicode"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pi.ro/"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letinulinsolventei.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rc.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nrc.ro/" TargetMode="External"/><Relationship Id="rId4" Type="http://schemas.openxmlformats.org/officeDocument/2006/relationships/settings" Target="settings.xml"/><Relationship Id="rId9" Type="http://schemas.openxmlformats.org/officeDocument/2006/relationships/hyperlink" Target="mailto:onrc@onrc.ro" TargetMode="External"/><Relationship Id="rId14" Type="http://schemas.openxmlformats.org/officeDocument/2006/relationships/hyperlink" Target="http://www.onrc.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945FE-DBE7-4FCE-9A08-BC29B5BF6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28</Pages>
  <Words>9301</Words>
  <Characters>53952</Characters>
  <Application>Microsoft Office Word</Application>
  <DocSecurity>0</DocSecurity>
  <Lines>449</Lines>
  <Paragraphs>126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camelia.barsan</cp:lastModifiedBy>
  <cp:revision>13</cp:revision>
  <cp:lastPrinted>2016-03-23T13:10:00Z</cp:lastPrinted>
  <dcterms:created xsi:type="dcterms:W3CDTF">2016-02-17T07:20:00Z</dcterms:created>
  <dcterms:modified xsi:type="dcterms:W3CDTF">2016-03-23T13:12:00Z</dcterms:modified>
</cp:coreProperties>
</file>